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46ADFE" w14:textId="77777777" w:rsidR="009F11D1" w:rsidRDefault="009F11D1"/>
    <w:p w14:paraId="608D9B19" w14:textId="77777777" w:rsidR="009F11D1" w:rsidRDefault="009F11D1"/>
    <w:p w14:paraId="33840645" w14:textId="77777777" w:rsidR="009F11D1" w:rsidRDefault="009F11D1"/>
    <w:p w14:paraId="6AF14607" w14:textId="77777777" w:rsidR="009F11D1" w:rsidRDefault="009F11D1"/>
    <w:p w14:paraId="451866E4" w14:textId="77777777" w:rsidR="009F11D1" w:rsidRDefault="009F11D1"/>
    <w:p w14:paraId="5430057B" w14:textId="77777777" w:rsidR="009F11D1" w:rsidRDefault="009F11D1">
      <w:r>
        <w:rPr>
          <w:noProof/>
        </w:rPr>
        <mc:AlternateContent>
          <mc:Choice Requires="wps">
            <w:drawing>
              <wp:anchor distT="45720" distB="45720" distL="114300" distR="114300" simplePos="0" relativeHeight="251654144" behindDoc="0" locked="0" layoutInCell="1" allowOverlap="1" wp14:anchorId="479FE31F" wp14:editId="5BD8F1E7">
                <wp:simplePos x="0" y="0"/>
                <wp:positionH relativeFrom="margin">
                  <wp:align>left</wp:align>
                </wp:positionH>
                <wp:positionV relativeFrom="paragraph">
                  <wp:posOffset>429895</wp:posOffset>
                </wp:positionV>
                <wp:extent cx="5667375" cy="54292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7375" cy="542925"/>
                        </a:xfrm>
                        <a:prstGeom prst="rect">
                          <a:avLst/>
                        </a:prstGeom>
                        <a:noFill/>
                        <a:ln w="9525">
                          <a:noFill/>
                          <a:miter lim="800000"/>
                          <a:headEnd/>
                          <a:tailEnd/>
                        </a:ln>
                      </wps:spPr>
                      <wps:txbx>
                        <w:txbxContent>
                          <w:p w14:paraId="0961D3B6" w14:textId="77777777" w:rsidR="005E423C" w:rsidRPr="00B1620E" w:rsidRDefault="00DF4F32" w:rsidP="0023504B">
                            <w:pPr>
                              <w:pStyle w:val="Title"/>
                            </w:pPr>
                            <w:r w:rsidRPr="00DF4F32">
                              <w:t xml:space="preserve">EXEAT </w:t>
                            </w:r>
                            <w:r w:rsidR="00E83D28">
                              <w:t>ARRANGEMENTS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79FE31F" id="_x0000_t202" coordsize="21600,21600" o:spt="202" path="m,l,21600r21600,l21600,xe">
                <v:stroke joinstyle="miter"/>
                <v:path gradientshapeok="t" o:connecttype="rect"/>
              </v:shapetype>
              <v:shape id="Text Box 2" o:spid="_x0000_s1026" type="#_x0000_t202" style="position:absolute;margin-left:0;margin-top:33.85pt;width:446.25pt;height:42.75pt;z-index:25165414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" filled="f" stroked="f">
                <v:textbox>
                  <w:txbxContent>
                    <w:p w14:paraId="0961D3B6" w14:textId="77777777" w:rsidR="005E423C" w:rsidRPr="00B1620E" w:rsidRDefault="00DF4F32" w:rsidP="0023504B">
                      <w:pPr>
                        <w:pStyle w:val="Title"/>
                      </w:pPr>
                      <w:r w:rsidRPr="00DF4F32">
                        <w:t xml:space="preserve">EXEAT </w:t>
                      </w:r>
                      <w:r w:rsidR="00E83D28">
                        <w:t>ARRANGEMENTS</w:t>
                      </w:r>
                    </w:p>
                  </w:txbxContent>
                </v:textbox>
                <w10:wrap type="square" anchorx="margin"/>
              </v:shape>
            </w:pict>
          </mc:Fallback>
        </mc:AlternateContent>
      </w:r>
    </w:p>
    <w:p w14:paraId="514F128E" w14:textId="77777777" w:rsidR="009F11D1" w:rsidRDefault="009F11D1">
      <w:r>
        <w:rPr>
          <w:noProof/>
        </w:rPr>
        <mc:AlternateContent>
          <mc:Choice Requires="wps">
            <w:drawing>
              <wp:anchor distT="0" distB="0" distL="114300" distR="114300" simplePos="0" relativeHeight="251655168" behindDoc="0" locked="0" layoutInCell="1" allowOverlap="1" wp14:anchorId="2CC51C5C" wp14:editId="20DDCF6A">
                <wp:simplePos x="0" y="0"/>
                <wp:positionH relativeFrom="column">
                  <wp:posOffset>123824</wp:posOffset>
                </wp:positionH>
                <wp:positionV relativeFrom="paragraph">
                  <wp:posOffset>789940</wp:posOffset>
                </wp:positionV>
                <wp:extent cx="5591175" cy="0"/>
                <wp:effectExtent l="0" t="19050" r="28575" b="19050"/>
                <wp:wrapNone/>
                <wp:docPr id="4" name="Straight Connector 4"/>
                <wp:cNvGraphicFramePr/>
                <a:graphic xmlns:a="http://schemas.openxmlformats.org/drawingml/2006/main">
                  <a:graphicData uri="http://schemas.microsoft.com/office/word/2010/wordprocessingShape">
                    <wps:wsp>
                      <wps:cNvCnPr/>
                      <wps:spPr>
                        <a:xfrm>
                          <a:off x="0" y="0"/>
                          <a:ext cx="5591175" cy="0"/>
                        </a:xfrm>
                        <a:prstGeom prst="line">
                          <a:avLst/>
                        </a:prstGeom>
                        <a:ln w="2857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CBE39F4" id="Straight Connector 4" o:spid="_x0000_s1026" style="position:absolute;z-index:251655168;visibility:visible;mso-wrap-style:square;mso-wrap-distance-left:9pt;mso-wrap-distance-top:0;mso-wrap-distance-right:9pt;mso-wrap-distance-bottom:0;mso-position-horizontal:absolute;mso-position-horizontal-relative:text;mso-position-vertical:absolute;mso-position-vertical-relative:text" from="9.75pt,62.2pt" to="450pt,6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" strokecolor="#404040 [2429]" strokeweight="2.25pt">
                <v:stroke joinstyle="miter"/>
              </v:line>
            </w:pict>
          </mc:Fallback>
        </mc:AlternateContent>
      </w:r>
    </w:p>
    <w:p w14:paraId="6187A761" w14:textId="77777777" w:rsidR="009F11D1" w:rsidRDefault="009F11D1"/>
    <w:p w14:paraId="2C2D0D41" w14:textId="77777777" w:rsidR="009F11D1" w:rsidRDefault="009F11D1"/>
    <w:p w14:paraId="5762485C" w14:textId="77777777" w:rsidR="009F11D1" w:rsidRDefault="009F11D1"/>
    <w:p w14:paraId="707ED1C7" w14:textId="77777777" w:rsidR="001B140E" w:rsidRDefault="001B140E"/>
    <w:p w14:paraId="4C42AFC3" w14:textId="77777777" w:rsidR="009F11D1" w:rsidRDefault="009F11D1"/>
    <w:p w14:paraId="355D980B" w14:textId="77777777" w:rsidR="009F11D1" w:rsidRDefault="009F11D1"/>
    <w:p w14:paraId="629EAD6B" w14:textId="77777777" w:rsidR="009F11D1" w:rsidRDefault="009F11D1"/>
    <w:p w14:paraId="7C6FD063" w14:textId="77777777" w:rsidR="009F11D1" w:rsidRDefault="009F11D1"/>
    <w:p w14:paraId="689A6318" w14:textId="77777777" w:rsidR="009F11D1" w:rsidRDefault="009F11D1"/>
    <w:p w14:paraId="05D876C0" w14:textId="77777777" w:rsidR="009F11D1" w:rsidRDefault="009F11D1"/>
    <w:p w14:paraId="5C504DDC" w14:textId="77777777" w:rsidR="009F11D1" w:rsidRDefault="009F11D1"/>
    <w:p w14:paraId="0FC7CDE9" w14:textId="77777777" w:rsidR="00AD3431" w:rsidRDefault="00AD3431"/>
    <w:p w14:paraId="7F332714" w14:textId="77777777" w:rsidR="00AD3431" w:rsidRDefault="00AD3431"/>
    <w:p w14:paraId="686F1663" w14:textId="77777777" w:rsidR="00AD3431" w:rsidRDefault="00AD3431"/>
    <w:p w14:paraId="08BAB201" w14:textId="77777777" w:rsidR="00AD3431" w:rsidRDefault="00AD3431"/>
    <w:p w14:paraId="7D4B8243" w14:textId="77777777" w:rsidR="009F11D1" w:rsidRDefault="009F11D1"/>
    <w:tbl>
      <w:tblPr>
        <w:tblStyle w:val="TableGrid"/>
        <w:tblW w:w="0" w:type="auto"/>
        <w:tblLook w:val="04A0" w:firstRow="1" w:lastRow="0" w:firstColumn="1" w:lastColumn="0" w:noHBand="0" w:noVBand="1"/>
      </w:tblPr>
      <w:tblGrid>
        <w:gridCol w:w="2122"/>
        <w:gridCol w:w="3402"/>
      </w:tblGrid>
      <w:tr w:rsidR="00E02BAA" w14:paraId="409C126A" w14:textId="77777777" w:rsidTr="00AD3431">
        <w:tc>
          <w:tcPr>
            <w:tcW w:w="2122" w:type="dxa"/>
          </w:tcPr>
          <w:p w14:paraId="54D1437E" w14:textId="77777777" w:rsidR="00E02BAA" w:rsidRDefault="00E02BAA" w:rsidP="00E02BAA">
            <w:r>
              <w:t>Date of Policy:</w:t>
            </w:r>
          </w:p>
        </w:tc>
        <w:tc>
          <w:tcPr>
            <w:tcW w:w="3402" w:type="dxa"/>
          </w:tcPr>
          <w:p w14:paraId="7B171C0D" w14:textId="77777777" w:rsidR="00E02BAA" w:rsidRDefault="00E02BAA" w:rsidP="00E02BAA">
            <w:r w:rsidRPr="00924019">
              <w:t>For Academic Year 2022-23</w:t>
            </w:r>
          </w:p>
        </w:tc>
      </w:tr>
      <w:tr w:rsidR="00E02BAA" w14:paraId="03F1AC5F" w14:textId="77777777" w:rsidTr="00AD3431">
        <w:tc>
          <w:tcPr>
            <w:tcW w:w="2122" w:type="dxa"/>
          </w:tcPr>
          <w:p w14:paraId="3E7B315E" w14:textId="77777777" w:rsidR="00E02BAA" w:rsidRDefault="00E02BAA" w:rsidP="00E02BAA">
            <w:r>
              <w:t>Date for Review:</w:t>
            </w:r>
          </w:p>
        </w:tc>
        <w:tc>
          <w:tcPr>
            <w:tcW w:w="3402" w:type="dxa"/>
          </w:tcPr>
          <w:p w14:paraId="1721BA38" w14:textId="77777777" w:rsidR="00E02BAA" w:rsidRDefault="00E02BAA" w:rsidP="00E02BAA">
            <w:r w:rsidRPr="00924019">
              <w:t>August 2023</w:t>
            </w:r>
          </w:p>
        </w:tc>
      </w:tr>
      <w:tr w:rsidR="00E02BAA" w14:paraId="76CA4398" w14:textId="77777777" w:rsidTr="00AD3431">
        <w:tc>
          <w:tcPr>
            <w:tcW w:w="2122" w:type="dxa"/>
          </w:tcPr>
          <w:p w14:paraId="696E6A90" w14:textId="77777777" w:rsidR="00E02BAA" w:rsidRDefault="00E02BAA" w:rsidP="00E02BAA">
            <w:r>
              <w:t>Lead for Review:</w:t>
            </w:r>
          </w:p>
        </w:tc>
        <w:tc>
          <w:tcPr>
            <w:tcW w:w="3402" w:type="dxa"/>
          </w:tcPr>
          <w:p w14:paraId="4BFAFD0A" w14:textId="77777777" w:rsidR="00E02BAA" w:rsidRDefault="007C1D3D" w:rsidP="00E02BAA">
            <w:r>
              <w:t>Assistant Head (Boarding &amp; IA)</w:t>
            </w:r>
          </w:p>
        </w:tc>
      </w:tr>
    </w:tbl>
    <w:p w14:paraId="48900BB0" w14:textId="77777777" w:rsidR="009F11D1" w:rsidRDefault="009F11D1"/>
    <w:p w14:paraId="591D4750" w14:textId="77777777" w:rsidR="00AD3431" w:rsidRDefault="00AD3431"/>
    <w:p w14:paraId="5345A2E0" w14:textId="77777777" w:rsidR="00916798" w:rsidRDefault="00916798">
      <w:pPr>
        <w:sectPr w:rsidR="00916798" w:rsidSect="0067256A">
          <w:headerReference w:type="default" r:id="rId10"/>
          <w:footerReference w:type="default" r:id="rId11"/>
          <w:pgSz w:w="11906" w:h="16838"/>
          <w:pgMar w:top="1440" w:right="1440" w:bottom="1440" w:left="1440" w:header="454" w:footer="454" w:gutter="0"/>
          <w:cols w:space="708"/>
          <w:docGrid w:linePitch="360"/>
        </w:sectPr>
      </w:pPr>
    </w:p>
    <w:p w14:paraId="31864AE9" w14:textId="77777777" w:rsidR="00AD3431" w:rsidRDefault="00AD3431"/>
    <w:bookmarkStart w:id="0" w:name="_Toc114767592" w:displacedByCustomXml="next"/>
    <w:sdt>
      <w:sdtPr>
        <w:rPr>
          <w:rFonts w:asciiTheme="minorHAnsi" w:hAnsiTheme="minorHAnsi"/>
          <w:b w:val="0"/>
          <w:bCs w:val="0"/>
          <w:sz w:val="22"/>
          <w:szCs w:val="22"/>
        </w:rPr>
        <w:id w:val="646167371"/>
        <w:docPartObj>
          <w:docPartGallery w:val="Table of Contents"/>
          <w:docPartUnique/>
        </w:docPartObj>
      </w:sdtPr>
      <w:sdtEndPr>
        <w:rPr>
          <w:noProof/>
        </w:rPr>
      </w:sdtEndPr>
      <w:sdtContent>
        <w:p w14:paraId="07F496D4" w14:textId="77777777" w:rsidR="00C36EF5" w:rsidRDefault="00C36EF5">
          <w:pPr>
            <w:pStyle w:val="TOCHeading"/>
          </w:pPr>
          <w:r>
            <w:t>Contents</w:t>
          </w:r>
          <w:bookmarkEnd w:id="0"/>
        </w:p>
        <w:p w14:paraId="4D4AEFBF" w14:textId="77777777" w:rsidR="0055734F" w:rsidRDefault="00C36EF5">
          <w:pPr>
            <w:pStyle w:val="TOC1"/>
            <w:tabs>
              <w:tab w:val="right" w:leader="dot" w:pos="9016"/>
            </w:tabs>
            <w:rPr>
              <w:rFonts w:eastAsiaTheme="minorEastAsia"/>
              <w:noProof/>
              <w:lang w:eastAsia="en-GB"/>
            </w:rPr>
          </w:pPr>
          <w:r>
            <w:fldChar w:fldCharType="begin"/>
          </w:r>
          <w:r>
            <w:instrText xml:space="preserve"> TOC \o "1-3" \h \z \u </w:instrText>
          </w:r>
          <w:r>
            <w:fldChar w:fldCharType="separate"/>
          </w:r>
          <w:hyperlink w:anchor="_Toc114767592" w:history="1">
            <w:r w:rsidR="0055734F" w:rsidRPr="00B74CC4">
              <w:rPr>
                <w:rStyle w:val="Hyperlink"/>
                <w:noProof/>
              </w:rPr>
              <w:t>Contents</w:t>
            </w:r>
            <w:r w:rsidR="0055734F">
              <w:rPr>
                <w:noProof/>
                <w:webHidden/>
              </w:rPr>
              <w:tab/>
            </w:r>
            <w:r w:rsidR="0055734F">
              <w:rPr>
                <w:noProof/>
                <w:webHidden/>
              </w:rPr>
              <w:fldChar w:fldCharType="begin"/>
            </w:r>
            <w:r w:rsidR="0055734F">
              <w:rPr>
                <w:noProof/>
                <w:webHidden/>
              </w:rPr>
              <w:instrText xml:space="preserve"> PAGEREF _Toc114767592 \h </w:instrText>
            </w:r>
            <w:r w:rsidR="0055734F">
              <w:rPr>
                <w:noProof/>
                <w:webHidden/>
              </w:rPr>
            </w:r>
            <w:r w:rsidR="0055734F">
              <w:rPr>
                <w:noProof/>
                <w:webHidden/>
              </w:rPr>
              <w:fldChar w:fldCharType="separate"/>
            </w:r>
            <w:r w:rsidR="0055734F">
              <w:rPr>
                <w:noProof/>
                <w:webHidden/>
              </w:rPr>
              <w:t>2</w:t>
            </w:r>
            <w:r w:rsidR="0055734F">
              <w:rPr>
                <w:noProof/>
                <w:webHidden/>
              </w:rPr>
              <w:fldChar w:fldCharType="end"/>
            </w:r>
          </w:hyperlink>
        </w:p>
        <w:p w14:paraId="4EDC5D16" w14:textId="77777777" w:rsidR="0055734F" w:rsidRDefault="00000000">
          <w:pPr>
            <w:pStyle w:val="TOC1"/>
            <w:tabs>
              <w:tab w:val="right" w:leader="dot" w:pos="9016"/>
            </w:tabs>
            <w:rPr>
              <w:rFonts w:eastAsiaTheme="minorEastAsia"/>
              <w:noProof/>
              <w:lang w:eastAsia="en-GB"/>
            </w:rPr>
          </w:pPr>
          <w:hyperlink w:anchor="_Toc114767593" w:history="1">
            <w:r w:rsidR="0055734F" w:rsidRPr="00B74CC4">
              <w:rPr>
                <w:rStyle w:val="Hyperlink"/>
                <w:noProof/>
              </w:rPr>
              <w:t>Preface</w:t>
            </w:r>
            <w:r w:rsidR="0055734F">
              <w:rPr>
                <w:noProof/>
                <w:webHidden/>
              </w:rPr>
              <w:tab/>
            </w:r>
            <w:r w:rsidR="0055734F">
              <w:rPr>
                <w:noProof/>
                <w:webHidden/>
              </w:rPr>
              <w:fldChar w:fldCharType="begin"/>
            </w:r>
            <w:r w:rsidR="0055734F">
              <w:rPr>
                <w:noProof/>
                <w:webHidden/>
              </w:rPr>
              <w:instrText xml:space="preserve"> PAGEREF _Toc114767593 \h </w:instrText>
            </w:r>
            <w:r w:rsidR="0055734F">
              <w:rPr>
                <w:noProof/>
                <w:webHidden/>
              </w:rPr>
            </w:r>
            <w:r w:rsidR="0055734F">
              <w:rPr>
                <w:noProof/>
                <w:webHidden/>
              </w:rPr>
              <w:fldChar w:fldCharType="separate"/>
            </w:r>
            <w:r w:rsidR="0055734F">
              <w:rPr>
                <w:noProof/>
                <w:webHidden/>
              </w:rPr>
              <w:t>3</w:t>
            </w:r>
            <w:r w:rsidR="0055734F">
              <w:rPr>
                <w:noProof/>
                <w:webHidden/>
              </w:rPr>
              <w:fldChar w:fldCharType="end"/>
            </w:r>
          </w:hyperlink>
        </w:p>
        <w:p w14:paraId="76EBE1A4" w14:textId="77777777" w:rsidR="0055734F" w:rsidRDefault="00000000">
          <w:pPr>
            <w:pStyle w:val="TOC1"/>
            <w:tabs>
              <w:tab w:val="right" w:leader="dot" w:pos="9016"/>
            </w:tabs>
            <w:rPr>
              <w:rFonts w:eastAsiaTheme="minorEastAsia"/>
              <w:noProof/>
              <w:lang w:eastAsia="en-GB"/>
            </w:rPr>
          </w:pPr>
          <w:hyperlink w:anchor="_Toc114767594" w:history="1">
            <w:r w:rsidR="0055734F" w:rsidRPr="00B74CC4">
              <w:rPr>
                <w:rStyle w:val="Hyperlink"/>
                <w:noProof/>
              </w:rPr>
              <w:t>Procedure</w:t>
            </w:r>
            <w:r w:rsidR="0055734F">
              <w:rPr>
                <w:noProof/>
                <w:webHidden/>
              </w:rPr>
              <w:tab/>
            </w:r>
            <w:r w:rsidR="0055734F">
              <w:rPr>
                <w:noProof/>
                <w:webHidden/>
              </w:rPr>
              <w:fldChar w:fldCharType="begin"/>
            </w:r>
            <w:r w:rsidR="0055734F">
              <w:rPr>
                <w:noProof/>
                <w:webHidden/>
              </w:rPr>
              <w:instrText xml:space="preserve"> PAGEREF _Toc114767594 \h </w:instrText>
            </w:r>
            <w:r w:rsidR="0055734F">
              <w:rPr>
                <w:noProof/>
                <w:webHidden/>
              </w:rPr>
            </w:r>
            <w:r w:rsidR="0055734F">
              <w:rPr>
                <w:noProof/>
                <w:webHidden/>
              </w:rPr>
              <w:fldChar w:fldCharType="separate"/>
            </w:r>
            <w:r w:rsidR="0055734F">
              <w:rPr>
                <w:noProof/>
                <w:webHidden/>
              </w:rPr>
              <w:t>3</w:t>
            </w:r>
            <w:r w:rsidR="0055734F">
              <w:rPr>
                <w:noProof/>
                <w:webHidden/>
              </w:rPr>
              <w:fldChar w:fldCharType="end"/>
            </w:r>
          </w:hyperlink>
        </w:p>
        <w:p w14:paraId="523C49D0" w14:textId="77777777" w:rsidR="0055734F" w:rsidRDefault="00000000">
          <w:pPr>
            <w:pStyle w:val="TOC1"/>
            <w:tabs>
              <w:tab w:val="right" w:leader="dot" w:pos="9016"/>
            </w:tabs>
            <w:rPr>
              <w:rFonts w:eastAsiaTheme="minorEastAsia"/>
              <w:noProof/>
              <w:lang w:eastAsia="en-GB"/>
            </w:rPr>
          </w:pPr>
          <w:hyperlink w:anchor="_Toc114767595" w:history="1">
            <w:r w:rsidR="0055734F" w:rsidRPr="00B74CC4">
              <w:rPr>
                <w:rStyle w:val="Hyperlink"/>
                <w:noProof/>
              </w:rPr>
              <w:t>The leave/exeat system</w:t>
            </w:r>
            <w:r w:rsidR="0055734F">
              <w:rPr>
                <w:noProof/>
                <w:webHidden/>
              </w:rPr>
              <w:tab/>
            </w:r>
            <w:r w:rsidR="0055734F">
              <w:rPr>
                <w:noProof/>
                <w:webHidden/>
              </w:rPr>
              <w:fldChar w:fldCharType="begin"/>
            </w:r>
            <w:r w:rsidR="0055734F">
              <w:rPr>
                <w:noProof/>
                <w:webHidden/>
              </w:rPr>
              <w:instrText xml:space="preserve"> PAGEREF _Toc114767595 \h </w:instrText>
            </w:r>
            <w:r w:rsidR="0055734F">
              <w:rPr>
                <w:noProof/>
                <w:webHidden/>
              </w:rPr>
            </w:r>
            <w:r w:rsidR="0055734F">
              <w:rPr>
                <w:noProof/>
                <w:webHidden/>
              </w:rPr>
              <w:fldChar w:fldCharType="separate"/>
            </w:r>
            <w:r w:rsidR="0055734F">
              <w:rPr>
                <w:noProof/>
                <w:webHidden/>
              </w:rPr>
              <w:t>3</w:t>
            </w:r>
            <w:r w:rsidR="0055734F">
              <w:rPr>
                <w:noProof/>
                <w:webHidden/>
              </w:rPr>
              <w:fldChar w:fldCharType="end"/>
            </w:r>
          </w:hyperlink>
        </w:p>
        <w:p w14:paraId="6DE88681" w14:textId="77777777" w:rsidR="0055734F" w:rsidRDefault="00000000">
          <w:pPr>
            <w:pStyle w:val="TOC1"/>
            <w:tabs>
              <w:tab w:val="right" w:leader="dot" w:pos="9016"/>
            </w:tabs>
            <w:rPr>
              <w:rFonts w:eastAsiaTheme="minorEastAsia"/>
              <w:noProof/>
              <w:lang w:eastAsia="en-GB"/>
            </w:rPr>
          </w:pPr>
          <w:hyperlink w:anchor="_Toc114767596" w:history="1">
            <w:r w:rsidR="0055734F" w:rsidRPr="00B74CC4">
              <w:rPr>
                <w:rStyle w:val="Hyperlink"/>
                <w:noProof/>
              </w:rPr>
              <w:t>Boarders’ weekday and weekend hours that do not require exeat arrangements</w:t>
            </w:r>
            <w:r w:rsidR="0055734F">
              <w:rPr>
                <w:noProof/>
                <w:webHidden/>
              </w:rPr>
              <w:tab/>
            </w:r>
            <w:r w:rsidR="0055734F">
              <w:rPr>
                <w:noProof/>
                <w:webHidden/>
              </w:rPr>
              <w:fldChar w:fldCharType="begin"/>
            </w:r>
            <w:r w:rsidR="0055734F">
              <w:rPr>
                <w:noProof/>
                <w:webHidden/>
              </w:rPr>
              <w:instrText xml:space="preserve"> PAGEREF _Toc114767596 \h </w:instrText>
            </w:r>
            <w:r w:rsidR="0055734F">
              <w:rPr>
                <w:noProof/>
                <w:webHidden/>
              </w:rPr>
            </w:r>
            <w:r w:rsidR="0055734F">
              <w:rPr>
                <w:noProof/>
                <w:webHidden/>
              </w:rPr>
              <w:fldChar w:fldCharType="separate"/>
            </w:r>
            <w:r w:rsidR="0055734F">
              <w:rPr>
                <w:noProof/>
                <w:webHidden/>
              </w:rPr>
              <w:t>4</w:t>
            </w:r>
            <w:r w:rsidR="0055734F">
              <w:rPr>
                <w:noProof/>
                <w:webHidden/>
              </w:rPr>
              <w:fldChar w:fldCharType="end"/>
            </w:r>
          </w:hyperlink>
        </w:p>
        <w:p w14:paraId="0C7CE9D1" w14:textId="77777777" w:rsidR="0055734F" w:rsidRDefault="00000000">
          <w:pPr>
            <w:pStyle w:val="TOC2"/>
            <w:tabs>
              <w:tab w:val="right" w:leader="dot" w:pos="9016"/>
            </w:tabs>
            <w:rPr>
              <w:rFonts w:eastAsiaTheme="minorEastAsia"/>
              <w:noProof/>
              <w:lang w:eastAsia="en-GB"/>
            </w:rPr>
          </w:pPr>
          <w:hyperlink w:anchor="_Toc114767597" w:history="1">
            <w:r w:rsidR="0055734F" w:rsidRPr="00B74CC4">
              <w:rPr>
                <w:rStyle w:val="Hyperlink"/>
                <w:noProof/>
              </w:rPr>
              <w:t>Weekdays</w:t>
            </w:r>
            <w:r w:rsidR="0055734F">
              <w:rPr>
                <w:noProof/>
                <w:webHidden/>
              </w:rPr>
              <w:tab/>
            </w:r>
            <w:r w:rsidR="0055734F">
              <w:rPr>
                <w:noProof/>
                <w:webHidden/>
              </w:rPr>
              <w:fldChar w:fldCharType="begin"/>
            </w:r>
            <w:r w:rsidR="0055734F">
              <w:rPr>
                <w:noProof/>
                <w:webHidden/>
              </w:rPr>
              <w:instrText xml:space="preserve"> PAGEREF _Toc114767597 \h </w:instrText>
            </w:r>
            <w:r w:rsidR="0055734F">
              <w:rPr>
                <w:noProof/>
                <w:webHidden/>
              </w:rPr>
            </w:r>
            <w:r w:rsidR="0055734F">
              <w:rPr>
                <w:noProof/>
                <w:webHidden/>
              </w:rPr>
              <w:fldChar w:fldCharType="separate"/>
            </w:r>
            <w:r w:rsidR="0055734F">
              <w:rPr>
                <w:noProof/>
                <w:webHidden/>
              </w:rPr>
              <w:t>4</w:t>
            </w:r>
            <w:r w:rsidR="0055734F">
              <w:rPr>
                <w:noProof/>
                <w:webHidden/>
              </w:rPr>
              <w:fldChar w:fldCharType="end"/>
            </w:r>
          </w:hyperlink>
        </w:p>
        <w:p w14:paraId="2F22C095" w14:textId="77777777" w:rsidR="0055734F" w:rsidRDefault="00000000">
          <w:pPr>
            <w:pStyle w:val="TOC2"/>
            <w:tabs>
              <w:tab w:val="right" w:leader="dot" w:pos="9016"/>
            </w:tabs>
            <w:rPr>
              <w:rFonts w:eastAsiaTheme="minorEastAsia"/>
              <w:noProof/>
              <w:lang w:eastAsia="en-GB"/>
            </w:rPr>
          </w:pPr>
          <w:hyperlink w:anchor="_Toc114767598" w:history="1">
            <w:r w:rsidR="0055734F" w:rsidRPr="00B74CC4">
              <w:rPr>
                <w:rStyle w:val="Hyperlink"/>
                <w:noProof/>
              </w:rPr>
              <w:t>Weekends</w:t>
            </w:r>
            <w:r w:rsidR="0055734F">
              <w:rPr>
                <w:noProof/>
                <w:webHidden/>
              </w:rPr>
              <w:tab/>
            </w:r>
            <w:r w:rsidR="0055734F">
              <w:rPr>
                <w:noProof/>
                <w:webHidden/>
              </w:rPr>
              <w:fldChar w:fldCharType="begin"/>
            </w:r>
            <w:r w:rsidR="0055734F">
              <w:rPr>
                <w:noProof/>
                <w:webHidden/>
              </w:rPr>
              <w:instrText xml:space="preserve"> PAGEREF _Toc114767598 \h </w:instrText>
            </w:r>
            <w:r w:rsidR="0055734F">
              <w:rPr>
                <w:noProof/>
                <w:webHidden/>
              </w:rPr>
            </w:r>
            <w:r w:rsidR="0055734F">
              <w:rPr>
                <w:noProof/>
                <w:webHidden/>
              </w:rPr>
              <w:fldChar w:fldCharType="separate"/>
            </w:r>
            <w:r w:rsidR="0055734F">
              <w:rPr>
                <w:noProof/>
                <w:webHidden/>
              </w:rPr>
              <w:t>5</w:t>
            </w:r>
            <w:r w:rsidR="0055734F">
              <w:rPr>
                <w:noProof/>
                <w:webHidden/>
              </w:rPr>
              <w:fldChar w:fldCharType="end"/>
            </w:r>
          </w:hyperlink>
        </w:p>
        <w:p w14:paraId="6342DCCF" w14:textId="77777777" w:rsidR="0055734F" w:rsidRDefault="00000000">
          <w:pPr>
            <w:pStyle w:val="TOC1"/>
            <w:tabs>
              <w:tab w:val="right" w:leader="dot" w:pos="9016"/>
            </w:tabs>
            <w:rPr>
              <w:rFonts w:eastAsiaTheme="minorEastAsia"/>
              <w:noProof/>
              <w:lang w:eastAsia="en-GB"/>
            </w:rPr>
          </w:pPr>
          <w:hyperlink w:anchor="_Toc114767599" w:history="1">
            <w:r w:rsidR="0055734F" w:rsidRPr="00B74CC4">
              <w:rPr>
                <w:rStyle w:val="Hyperlink"/>
                <w:noProof/>
              </w:rPr>
              <w:t>Related Policies</w:t>
            </w:r>
            <w:r w:rsidR="0055734F">
              <w:rPr>
                <w:noProof/>
                <w:webHidden/>
              </w:rPr>
              <w:tab/>
            </w:r>
            <w:r w:rsidR="0055734F">
              <w:rPr>
                <w:noProof/>
                <w:webHidden/>
              </w:rPr>
              <w:fldChar w:fldCharType="begin"/>
            </w:r>
            <w:r w:rsidR="0055734F">
              <w:rPr>
                <w:noProof/>
                <w:webHidden/>
              </w:rPr>
              <w:instrText xml:space="preserve"> PAGEREF _Toc114767599 \h </w:instrText>
            </w:r>
            <w:r w:rsidR="0055734F">
              <w:rPr>
                <w:noProof/>
                <w:webHidden/>
              </w:rPr>
            </w:r>
            <w:r w:rsidR="0055734F">
              <w:rPr>
                <w:noProof/>
                <w:webHidden/>
              </w:rPr>
              <w:fldChar w:fldCharType="separate"/>
            </w:r>
            <w:r w:rsidR="0055734F">
              <w:rPr>
                <w:noProof/>
                <w:webHidden/>
              </w:rPr>
              <w:t>5</w:t>
            </w:r>
            <w:r w:rsidR="0055734F">
              <w:rPr>
                <w:noProof/>
                <w:webHidden/>
              </w:rPr>
              <w:fldChar w:fldCharType="end"/>
            </w:r>
          </w:hyperlink>
        </w:p>
        <w:p w14:paraId="171DD262" w14:textId="77777777" w:rsidR="00C36EF5" w:rsidRDefault="00C36EF5">
          <w:r>
            <w:rPr>
              <w:b/>
              <w:bCs/>
              <w:noProof/>
            </w:rPr>
            <w:fldChar w:fldCharType="end"/>
          </w:r>
        </w:p>
      </w:sdtContent>
    </w:sdt>
    <w:p w14:paraId="6E1CC3A1" w14:textId="77777777" w:rsidR="00AD3431" w:rsidRDefault="00AD3431" w:rsidP="00C36EF5">
      <w:pPr>
        <w:pStyle w:val="TOC1"/>
      </w:pPr>
    </w:p>
    <w:p w14:paraId="6089E302" w14:textId="77777777" w:rsidR="00AD3431" w:rsidRDefault="00AD3431"/>
    <w:p w14:paraId="24D6B6BE" w14:textId="77777777" w:rsidR="00916798" w:rsidRDefault="00916798">
      <w:pPr>
        <w:sectPr w:rsidR="00916798" w:rsidSect="0067256A">
          <w:pgSz w:w="11906" w:h="16838"/>
          <w:pgMar w:top="1440" w:right="1440" w:bottom="1440" w:left="1440" w:header="454" w:footer="454" w:gutter="0"/>
          <w:cols w:space="708"/>
          <w:docGrid w:linePitch="360"/>
        </w:sectPr>
      </w:pPr>
    </w:p>
    <w:p w14:paraId="5C2D69E5" w14:textId="77777777" w:rsidR="00AD3431" w:rsidRDefault="00AD3431"/>
    <w:p w14:paraId="55444BFC" w14:textId="77777777" w:rsidR="00FD3636" w:rsidRDefault="00FD3636"/>
    <w:p w14:paraId="3823DB90" w14:textId="77777777" w:rsidR="00FD3636" w:rsidRDefault="00FD3636"/>
    <w:p w14:paraId="52AAF50F" w14:textId="77777777" w:rsidR="00FD3636" w:rsidRDefault="00FD3636"/>
    <w:p w14:paraId="038820D0" w14:textId="77777777" w:rsidR="00FD3636" w:rsidRDefault="00FD3636"/>
    <w:p w14:paraId="185F6F4E" w14:textId="77777777" w:rsidR="00FD3636" w:rsidRDefault="00FD3636"/>
    <w:p w14:paraId="203DCF77" w14:textId="77777777" w:rsidR="00B02BBF" w:rsidRDefault="00B02BBF"/>
    <w:p w14:paraId="7E4CD0AF" w14:textId="77777777" w:rsidR="00B02BBF" w:rsidRDefault="00B02BBF"/>
    <w:p w14:paraId="63EEBC36" w14:textId="77777777" w:rsidR="00367AED" w:rsidRDefault="00367AED">
      <w:pPr>
        <w:rPr>
          <w:rFonts w:ascii="Century Gothic" w:hAnsi="Century Gothic"/>
          <w:b/>
          <w:bCs/>
          <w:sz w:val="28"/>
          <w:szCs w:val="28"/>
        </w:rPr>
      </w:pPr>
      <w:r>
        <w:br w:type="page"/>
      </w:r>
    </w:p>
    <w:p w14:paraId="58B76085" w14:textId="77777777" w:rsidR="00DF4F32" w:rsidRDefault="00DF4F32" w:rsidP="00DF4F32">
      <w:pPr>
        <w:pStyle w:val="GHHeading1"/>
      </w:pPr>
      <w:bookmarkStart w:id="1" w:name="_Toc114767593"/>
      <w:r>
        <w:lastRenderedPageBreak/>
        <w:t>Preface</w:t>
      </w:r>
      <w:bookmarkEnd w:id="1"/>
    </w:p>
    <w:p w14:paraId="0DFEC6A8" w14:textId="77777777" w:rsidR="00E83D28" w:rsidRDefault="00E83D28" w:rsidP="00E83D28">
      <w:pPr>
        <w:pStyle w:val="GHMainbody"/>
      </w:pPr>
      <w:r>
        <w:t xml:space="preserve">Guildhouse School aims that its students realise their potential, and that the </w:t>
      </w:r>
      <w:proofErr w:type="gramStart"/>
      <w:r>
        <w:t>School</w:t>
      </w:r>
      <w:proofErr w:type="gramEnd"/>
      <w:r>
        <w:t xml:space="preserve"> should foster in them the independence and maturity that prepares them as global citizens.</w:t>
      </w:r>
    </w:p>
    <w:p w14:paraId="0217C392" w14:textId="77777777" w:rsidR="00E83D28" w:rsidRDefault="00E83D28" w:rsidP="00E83D28">
      <w:pPr>
        <w:pStyle w:val="GHMainbody"/>
      </w:pPr>
      <w:r>
        <w:t xml:space="preserve">Consistent with these aims, students have considerable freedom and independence within standard procedures, provided they manage this freedom and independence responsibly.  </w:t>
      </w:r>
    </w:p>
    <w:p w14:paraId="64B675C7" w14:textId="77777777" w:rsidR="00E83D28" w:rsidRDefault="00E83D28" w:rsidP="00E83D28">
      <w:pPr>
        <w:pStyle w:val="GHMainbody"/>
      </w:pPr>
      <w:r>
        <w:t xml:space="preserve">This document provides the guidance and operating procedure for when boarders are not the responsibility of the </w:t>
      </w:r>
      <w:proofErr w:type="gramStart"/>
      <w:r>
        <w:t>School</w:t>
      </w:r>
      <w:proofErr w:type="gramEnd"/>
      <w:r>
        <w:t xml:space="preserve"> and are instead under arrangements made by parents (on “leave” or on “exeat”).  It also gives a brief description of normal routines when students are under School regulations.</w:t>
      </w:r>
    </w:p>
    <w:p w14:paraId="46D146E9" w14:textId="77777777" w:rsidR="00E83D28" w:rsidRDefault="00E83D28" w:rsidP="00E83D28">
      <w:pPr>
        <w:pStyle w:val="GHMainbody"/>
      </w:pPr>
    </w:p>
    <w:p w14:paraId="659A2D89" w14:textId="77777777" w:rsidR="00DF4F32" w:rsidRDefault="00DF4F32" w:rsidP="00DF4F32">
      <w:pPr>
        <w:pStyle w:val="GHHeading1"/>
      </w:pPr>
      <w:bookmarkStart w:id="2" w:name="_Toc114767594"/>
      <w:r>
        <w:t>Procedure</w:t>
      </w:r>
      <w:bookmarkEnd w:id="2"/>
    </w:p>
    <w:p w14:paraId="66D1D941" w14:textId="77777777" w:rsidR="00E83D28" w:rsidRDefault="00E83D28" w:rsidP="00E83D28">
      <w:pPr>
        <w:pStyle w:val="GHMainbody"/>
      </w:pPr>
      <w:bookmarkStart w:id="3" w:name="_Toc109905844"/>
      <w:r>
        <w:t xml:space="preserve">The three main circumstances when parents give the </w:t>
      </w:r>
      <w:proofErr w:type="gramStart"/>
      <w:r>
        <w:t>School</w:t>
      </w:r>
      <w:proofErr w:type="gramEnd"/>
      <w:r>
        <w:t xml:space="preserve"> permission to allow their children to operate under parental responsibility rather than School regulations are:</w:t>
      </w:r>
    </w:p>
    <w:p w14:paraId="1B886F74" w14:textId="77777777" w:rsidR="00E83D28" w:rsidRDefault="00E83D28" w:rsidP="00FC6AF9">
      <w:pPr>
        <w:pStyle w:val="GHMainbody"/>
        <w:numPr>
          <w:ilvl w:val="0"/>
          <w:numId w:val="10"/>
        </w:numPr>
      </w:pPr>
      <w:r>
        <w:t xml:space="preserve">Holiday leave, when students leave School for vacations at half term or the end of term. </w:t>
      </w:r>
    </w:p>
    <w:p w14:paraId="5C286AA3" w14:textId="77777777" w:rsidR="00E83D28" w:rsidRDefault="00E83D28" w:rsidP="00FC6AF9">
      <w:pPr>
        <w:pStyle w:val="GHMainbody"/>
        <w:numPr>
          <w:ilvl w:val="0"/>
          <w:numId w:val="10"/>
        </w:numPr>
      </w:pPr>
      <w:r>
        <w:t>Overnight leave, for example when students need to be away from School overnight during the week for a university interview, or if they wish to be away from school at a weekend.</w:t>
      </w:r>
    </w:p>
    <w:p w14:paraId="158FE395" w14:textId="5AD11BDD" w:rsidR="00FD20B5" w:rsidRPr="004F3270" w:rsidRDefault="009475C4" w:rsidP="00E83D28">
      <w:pPr>
        <w:pStyle w:val="GHMainbody"/>
      </w:pPr>
      <w:r>
        <w:t xml:space="preserve">For </w:t>
      </w:r>
      <w:r>
        <w:t xml:space="preserve">any student who is under 18 years old </w:t>
      </w:r>
      <w:r>
        <w:t>it</w:t>
      </w:r>
      <w:r w:rsidR="00A24E30" w:rsidRPr="004F3270">
        <w:t xml:space="preserve"> is a requirement i</w:t>
      </w:r>
      <w:r w:rsidR="00E83D28" w:rsidRPr="004F3270">
        <w:t xml:space="preserve">n each of the above situations, on each occasion, </w:t>
      </w:r>
      <w:r>
        <w:t xml:space="preserve">that </w:t>
      </w:r>
      <w:r w:rsidR="00E83D28" w:rsidRPr="004F3270">
        <w:t>parents confirm</w:t>
      </w:r>
      <w:r w:rsidR="00FD20B5" w:rsidRPr="004F3270">
        <w:t>:</w:t>
      </w:r>
    </w:p>
    <w:p w14:paraId="402211BF" w14:textId="77777777" w:rsidR="009475C4" w:rsidRPr="004F3270" w:rsidRDefault="009475C4" w:rsidP="009475C4">
      <w:pPr>
        <w:pStyle w:val="GHMainbody"/>
        <w:numPr>
          <w:ilvl w:val="0"/>
          <w:numId w:val="13"/>
        </w:numPr>
        <w:rPr>
          <w:b/>
          <w:bCs/>
        </w:rPr>
      </w:pPr>
      <w:r w:rsidRPr="004F3270">
        <w:rPr>
          <w:b/>
          <w:bCs/>
        </w:rPr>
        <w:t>the date and time of the student’s planned departure/return from/to Premier House</w:t>
      </w:r>
    </w:p>
    <w:p w14:paraId="14ED12DE" w14:textId="7CB58EA7" w:rsidR="009475C4" w:rsidRPr="004F3270" w:rsidRDefault="009475C4" w:rsidP="009475C4">
      <w:pPr>
        <w:pStyle w:val="GHMainbody"/>
        <w:numPr>
          <w:ilvl w:val="0"/>
          <w:numId w:val="13"/>
        </w:numPr>
      </w:pPr>
      <w:r>
        <w:rPr>
          <w:b/>
          <w:bCs/>
        </w:rPr>
        <w:t>the destination</w:t>
      </w:r>
      <w:r>
        <w:rPr>
          <w:b/>
          <w:bCs/>
        </w:rPr>
        <w:t>,</w:t>
      </w:r>
      <w:r>
        <w:rPr>
          <w:b/>
          <w:bCs/>
        </w:rPr>
        <w:t xml:space="preserve"> including </w:t>
      </w:r>
      <w:r w:rsidRPr="004F3270">
        <w:rPr>
          <w:b/>
          <w:bCs/>
        </w:rPr>
        <w:t>travel arrangements</w:t>
      </w:r>
      <w:r w:rsidRPr="004F3270">
        <w:t xml:space="preserve"> (NB students may travel independently into the care of </w:t>
      </w:r>
      <w:r>
        <w:t>a</w:t>
      </w:r>
      <w:r w:rsidRPr="004F3270">
        <w:t xml:space="preserve"> ‘responsible adult’ provided that boarding staff can confirm that travel arrangements are </w:t>
      </w:r>
      <w:r>
        <w:t xml:space="preserve">record accurately and deemed </w:t>
      </w:r>
      <w:r w:rsidRPr="004F3270">
        <w:t xml:space="preserve">safe. Responsible adults will be required to confirm that the student has arrived </w:t>
      </w:r>
      <w:proofErr w:type="gramStart"/>
      <w:r w:rsidRPr="004F3270">
        <w:t>into</w:t>
      </w:r>
      <w:proofErr w:type="gramEnd"/>
      <w:r w:rsidRPr="004F3270">
        <w:t xml:space="preserve"> their care if they have not </w:t>
      </w:r>
      <w:r>
        <w:t xml:space="preserve">themselves </w:t>
      </w:r>
      <w:r w:rsidRPr="004F3270">
        <w:t>collected the student from Premier House)</w:t>
      </w:r>
    </w:p>
    <w:p w14:paraId="4C1A81FA" w14:textId="48967D1C" w:rsidR="004F3270" w:rsidRPr="004F3270" w:rsidRDefault="004F3270" w:rsidP="005F2DBE">
      <w:pPr>
        <w:pStyle w:val="GHMainbody"/>
        <w:numPr>
          <w:ilvl w:val="0"/>
          <w:numId w:val="13"/>
        </w:numPr>
      </w:pPr>
      <w:r w:rsidRPr="004F3270">
        <w:rPr>
          <w:b/>
          <w:bCs/>
        </w:rPr>
        <w:t>the details of the ‘responsible adult’</w:t>
      </w:r>
      <w:r>
        <w:t xml:space="preserve"> (NB a ‘responsible adult’ must be aged 25 or older or be listed as a ‘next of kin/guardian’ with the school. REACH lists responsible adults as ‘approved </w:t>
      </w:r>
      <w:proofErr w:type="gramStart"/>
      <w:r>
        <w:t>hosts’</w:t>
      </w:r>
      <w:proofErr w:type="gramEnd"/>
      <w:r>
        <w:t xml:space="preserve">. Parents themselves and recognised ‘next of kin/guardian’ are already in the ‘approved host’ list in REACH. Responsible adults can become ‘approved hosts’ by parents sending the full name, age, relationship to student, address, mobile </w:t>
      </w:r>
      <w:proofErr w:type="gramStart"/>
      <w:r>
        <w:t>number</w:t>
      </w:r>
      <w:proofErr w:type="gramEnd"/>
      <w:r>
        <w:t xml:space="preserve"> and a scanned photo of an ID to </w:t>
      </w:r>
      <w:r w:rsidR="009475C4">
        <w:t xml:space="preserve">the school’s </w:t>
      </w:r>
      <w:r>
        <w:t>Student Services</w:t>
      </w:r>
      <w:r w:rsidR="009475C4">
        <w:t xml:space="preserve"> team</w:t>
      </w:r>
      <w:r>
        <w:t>)</w:t>
      </w:r>
    </w:p>
    <w:p w14:paraId="37C5E5C1" w14:textId="4078A244" w:rsidR="00E83D28" w:rsidRDefault="00FD20B5" w:rsidP="00E83D28">
      <w:pPr>
        <w:pStyle w:val="GHMainbody"/>
      </w:pPr>
      <w:r w:rsidRPr="00370E99">
        <w:t xml:space="preserve">If </w:t>
      </w:r>
      <w:r w:rsidR="00E83D28" w:rsidRPr="00370E99">
        <w:t>house parents are concerned about any arrangements, especially if they think that a student has not given their parents</w:t>
      </w:r>
      <w:r w:rsidR="009475C4">
        <w:t xml:space="preserve">, the responsible adult or the </w:t>
      </w:r>
      <w:proofErr w:type="gramStart"/>
      <w:r w:rsidR="009475C4">
        <w:t>School</w:t>
      </w:r>
      <w:proofErr w:type="gramEnd"/>
      <w:r w:rsidR="009475C4">
        <w:t xml:space="preserve"> </w:t>
      </w:r>
      <w:r w:rsidR="00E83D28" w:rsidRPr="00370E99">
        <w:t>all the facts</w:t>
      </w:r>
      <w:r w:rsidR="00370E99">
        <w:t xml:space="preserve"> or if parental permission is </w:t>
      </w:r>
      <w:r w:rsidR="00A24E30">
        <w:t>suspicious in some way</w:t>
      </w:r>
      <w:r w:rsidR="00E83D28" w:rsidRPr="00370E99">
        <w:t xml:space="preserve">, the house parents will make further contact with parents. Examples are if house parents believe a group of students </w:t>
      </w:r>
      <w:r w:rsidR="009475C4">
        <w:t>are</w:t>
      </w:r>
      <w:r w:rsidR="00E83D28" w:rsidRPr="00370E99">
        <w:t xml:space="preserve"> staying together in a large group or attending a party unknown to parents.</w:t>
      </w:r>
    </w:p>
    <w:p w14:paraId="3E0BE3D9" w14:textId="77777777" w:rsidR="00E83D28" w:rsidRDefault="00E83D28" w:rsidP="00E83D28">
      <w:pPr>
        <w:pStyle w:val="GHMainbody"/>
        <w:numPr>
          <w:ilvl w:val="0"/>
          <w:numId w:val="10"/>
        </w:numPr>
      </w:pPr>
      <w:r>
        <w:t xml:space="preserve">Sat/Sun </w:t>
      </w:r>
      <w:r w:rsidR="00A24E30">
        <w:t>d</w:t>
      </w:r>
      <w:r>
        <w:t xml:space="preserve">aytime leave, when students are to be out for </w:t>
      </w:r>
      <w:r w:rsidR="00A24E30">
        <w:t xml:space="preserve">longer </w:t>
      </w:r>
      <w:r>
        <w:t>periods on Saturday or Sunday and unable to report in person at the normal register times during the day.</w:t>
      </w:r>
    </w:p>
    <w:p w14:paraId="6930C14A" w14:textId="77777777" w:rsidR="00E83D28" w:rsidRDefault="00E83D28" w:rsidP="00E83D28">
      <w:pPr>
        <w:pStyle w:val="GHMainbody"/>
      </w:pPr>
      <w:r>
        <w:lastRenderedPageBreak/>
        <w:t>If students wish to miss one of the register times because they have plans that require them to be away from Premier House for many hours, parents are asked to give the school permission for their child to be under parental responsibility rather than School regulations</w:t>
      </w:r>
      <w:r w:rsidR="00A24E30">
        <w:t xml:space="preserve">. </w:t>
      </w:r>
    </w:p>
    <w:p w14:paraId="0E741C56" w14:textId="77777777" w:rsidR="00E83D28" w:rsidRDefault="00E83D28" w:rsidP="009E50D1">
      <w:pPr>
        <w:pStyle w:val="GHHeading1"/>
      </w:pPr>
    </w:p>
    <w:p w14:paraId="176FCAAA" w14:textId="77777777" w:rsidR="00E83D28" w:rsidRDefault="00541C01" w:rsidP="009E50D1">
      <w:pPr>
        <w:pStyle w:val="GHHeading1"/>
      </w:pPr>
      <w:bookmarkStart w:id="4" w:name="_Toc114767595"/>
      <w:r>
        <w:t>The leave/exeat system</w:t>
      </w:r>
      <w:bookmarkEnd w:id="4"/>
    </w:p>
    <w:p w14:paraId="36BE90CF" w14:textId="77777777" w:rsidR="00E83D28" w:rsidRDefault="00E83D28" w:rsidP="00E83D28">
      <w:pPr>
        <w:pStyle w:val="GHMainbody"/>
      </w:pPr>
      <w:r>
        <w:t xml:space="preserve">Premier House uses a boarding management package called REACH which has a simple and effective mobile app that is helpful for students, </w:t>
      </w:r>
      <w:proofErr w:type="gramStart"/>
      <w:r>
        <w:t>parents</w:t>
      </w:r>
      <w:proofErr w:type="gramEnd"/>
      <w:r>
        <w:t xml:space="preserve"> and staff.  </w:t>
      </w:r>
    </w:p>
    <w:p w14:paraId="47C61FC1" w14:textId="77777777" w:rsidR="00E83D28" w:rsidRDefault="00E83D28" w:rsidP="00E83D28">
      <w:pPr>
        <w:pStyle w:val="GHMainbody"/>
      </w:pPr>
    </w:p>
    <w:p w14:paraId="16BCFEB1" w14:textId="77777777" w:rsidR="00E83D28" w:rsidRDefault="00E83D28" w:rsidP="00651B49">
      <w:pPr>
        <w:pStyle w:val="GHMainbody"/>
        <w:numPr>
          <w:ilvl w:val="0"/>
          <w:numId w:val="12"/>
        </w:numPr>
      </w:pPr>
      <w:r>
        <w:t xml:space="preserve">Students use REACH to apply for leave.  </w:t>
      </w:r>
    </w:p>
    <w:p w14:paraId="6B837C07" w14:textId="77777777" w:rsidR="00E83D28" w:rsidRDefault="00E83D28" w:rsidP="001D7BDE">
      <w:pPr>
        <w:pStyle w:val="GHMainbody"/>
        <w:numPr>
          <w:ilvl w:val="0"/>
          <w:numId w:val="12"/>
        </w:numPr>
      </w:pPr>
      <w:r>
        <w:t xml:space="preserve">Requests for Overnight leave should happen at least 48 hours before the planned time of departure from Premier House.  This means that for a departure on Friday evening, the request must be submitted by Wednesday evening. </w:t>
      </w:r>
    </w:p>
    <w:p w14:paraId="2E3A0D6F" w14:textId="77777777" w:rsidR="00E83D28" w:rsidRDefault="00E83D28" w:rsidP="004A7989">
      <w:pPr>
        <w:pStyle w:val="GHMainbody"/>
        <w:numPr>
          <w:ilvl w:val="0"/>
          <w:numId w:val="12"/>
        </w:numPr>
      </w:pPr>
      <w:r>
        <w:t>Requests for Sat/Sun Daytime leave should also happen at least 48 hours before the planned time of departure from Premier House.  This means that for a departure on Saturday at midday, the request must be submitted by Thursday at midday.</w:t>
      </w:r>
    </w:p>
    <w:p w14:paraId="04221C97" w14:textId="77777777" w:rsidR="00E83D28" w:rsidRDefault="00E83D28" w:rsidP="00E4177C">
      <w:pPr>
        <w:pStyle w:val="GHMainbody"/>
        <w:numPr>
          <w:ilvl w:val="0"/>
          <w:numId w:val="12"/>
        </w:numPr>
      </w:pPr>
      <w:r>
        <w:t xml:space="preserve">The request needs to be separately approved by parents and by Premier House staff. </w:t>
      </w:r>
    </w:p>
    <w:p w14:paraId="2BAF885A" w14:textId="77777777" w:rsidR="00E83D28" w:rsidRDefault="00E83D28" w:rsidP="00AB6DBE">
      <w:pPr>
        <w:pStyle w:val="GHMainbody"/>
        <w:numPr>
          <w:ilvl w:val="0"/>
          <w:numId w:val="12"/>
        </w:numPr>
      </w:pPr>
      <w:r>
        <w:t xml:space="preserve">Parents receive an automated email from REACH which allows them to approve or decline their child’s request.  </w:t>
      </w:r>
    </w:p>
    <w:p w14:paraId="080EA0B7" w14:textId="77777777" w:rsidR="00E83D28" w:rsidRDefault="00E83D28" w:rsidP="00AB6DBE">
      <w:pPr>
        <w:pStyle w:val="GHMainbody"/>
        <w:numPr>
          <w:ilvl w:val="0"/>
          <w:numId w:val="12"/>
        </w:numPr>
      </w:pPr>
      <w:r>
        <w:t>Staff receive all this information and decide if the leave request is to be approved, if they need to discuss further with parents, or if it is to be declined.</w:t>
      </w:r>
    </w:p>
    <w:p w14:paraId="343852EA" w14:textId="77777777" w:rsidR="00E83D28" w:rsidRDefault="00E83D28" w:rsidP="00E83D28">
      <w:pPr>
        <w:pStyle w:val="GHMainbody"/>
      </w:pPr>
      <w:r>
        <w:t xml:space="preserve">Students and parents can always see the status of the leave requests on the REACH app. </w:t>
      </w:r>
    </w:p>
    <w:p w14:paraId="6FD1AAF4" w14:textId="77777777" w:rsidR="00E83D28" w:rsidRDefault="00E83D28" w:rsidP="00E83D28">
      <w:pPr>
        <w:pStyle w:val="GHMainbody"/>
      </w:pPr>
      <w:r>
        <w:t>Holiday leave is not visible in the REACH app until three weeks before the holiday.  House parents will remind parents to complete the holiday leave request for their child at this stage.</w:t>
      </w:r>
    </w:p>
    <w:p w14:paraId="59984B93" w14:textId="77777777" w:rsidR="00E83D28" w:rsidRDefault="00E83D28" w:rsidP="00E83D28">
      <w:pPr>
        <w:pStyle w:val="GHMainbody"/>
      </w:pPr>
    </w:p>
    <w:p w14:paraId="429826D6" w14:textId="77777777" w:rsidR="00E83D28" w:rsidRDefault="00E83D28" w:rsidP="00757F6D">
      <w:pPr>
        <w:pStyle w:val="GHHeading1"/>
      </w:pPr>
      <w:bookmarkStart w:id="5" w:name="_Toc114767596"/>
      <w:r>
        <w:t xml:space="preserve">Boarders’ weekday and weekend hours that </w:t>
      </w:r>
      <w:r w:rsidRPr="00E83D28">
        <w:t>do not</w:t>
      </w:r>
      <w:r>
        <w:t xml:space="preserve"> require exeat arrangements</w:t>
      </w:r>
      <w:bookmarkEnd w:id="5"/>
    </w:p>
    <w:p w14:paraId="6216B0D0" w14:textId="77777777" w:rsidR="00E83D28" w:rsidRPr="00E83D28" w:rsidRDefault="00E83D28" w:rsidP="0055734F">
      <w:pPr>
        <w:pStyle w:val="GHHeading2"/>
      </w:pPr>
      <w:bookmarkStart w:id="6" w:name="_Toc114767597"/>
      <w:r w:rsidRPr="00E83D28">
        <w:t>Weekdays</w:t>
      </w:r>
      <w:bookmarkEnd w:id="6"/>
    </w:p>
    <w:p w14:paraId="1B8A09EF" w14:textId="77777777" w:rsidR="00E83D28" w:rsidRDefault="00E83D28" w:rsidP="00E83D28">
      <w:pPr>
        <w:pStyle w:val="GHMainbody"/>
      </w:pPr>
      <w:r w:rsidRPr="00E83D28">
        <w:rPr>
          <w:b/>
          <w:bCs/>
        </w:rPr>
        <w:t>0700-0830</w:t>
      </w:r>
      <w:r>
        <w:t xml:space="preserve"> - wake up and go to school.  An earlier start is permissible if students are going for exercise at the local swimming pool or gym, or for a run.  Students must speak to house parents the night before to arrange this.</w:t>
      </w:r>
    </w:p>
    <w:p w14:paraId="19ABDEA8" w14:textId="77777777" w:rsidR="00E83D28" w:rsidRDefault="00E83D28" w:rsidP="00E83D28">
      <w:pPr>
        <w:pStyle w:val="GHMainbody"/>
      </w:pPr>
      <w:r w:rsidRPr="00E83D28">
        <w:rPr>
          <w:b/>
          <w:bCs/>
        </w:rPr>
        <w:t>0830-1500</w:t>
      </w:r>
      <w:r>
        <w:t xml:space="preserve"> (or later if in lessons after 1500) - at school and under “School Day” routines and jurisdiction.</w:t>
      </w:r>
    </w:p>
    <w:p w14:paraId="71899BC9" w14:textId="77777777" w:rsidR="00E83D28" w:rsidRDefault="00E83D28" w:rsidP="00E83D28">
      <w:pPr>
        <w:pStyle w:val="GHMainbody"/>
      </w:pPr>
      <w:r w:rsidRPr="00E83D28">
        <w:rPr>
          <w:b/>
          <w:bCs/>
        </w:rPr>
        <w:t>1830 onwards</w:t>
      </w:r>
      <w:r>
        <w:t xml:space="preserve"> (or earlier if students have returned earlier to Premier House, which may be any time from 1500) – students are under Premier House jurisdiction.</w:t>
      </w:r>
    </w:p>
    <w:p w14:paraId="472A562B" w14:textId="77777777" w:rsidR="00E83D28" w:rsidRDefault="00E83D28" w:rsidP="00E83D28">
      <w:pPr>
        <w:pStyle w:val="GHMainbody"/>
      </w:pPr>
      <w:r>
        <w:lastRenderedPageBreak/>
        <w:t xml:space="preserve">Each weekday, as well as having lessons, we recommend that students spend time in physical activity and time relaxing.  Sometimes, depending on their timetable, students can do both during the </w:t>
      </w:r>
      <w:proofErr w:type="gramStart"/>
      <w:r>
        <w:t>School</w:t>
      </w:r>
      <w:proofErr w:type="gramEnd"/>
      <w:r>
        <w:t xml:space="preserve"> Day.  If not, students should try to plan exercise and relaxation into their daily and weekly schedules, and personal tutors assist in helping students plan this.</w:t>
      </w:r>
    </w:p>
    <w:p w14:paraId="3E389C0B" w14:textId="77777777" w:rsidR="00E83D28" w:rsidRDefault="00E83D28" w:rsidP="00E83D28">
      <w:pPr>
        <w:pStyle w:val="GHMainbody"/>
      </w:pPr>
      <w:r>
        <w:t>The reality is that successful students mostly spend weekday evenings mainly on homework.  Successful students typically spend a minimum of two hours on homework each weekday evening.  This too needs to be planned into daily and weekly schedules with advice from personal tutors.</w:t>
      </w:r>
    </w:p>
    <w:p w14:paraId="1CC72578" w14:textId="77777777" w:rsidR="00E83D28" w:rsidRDefault="00E83D28" w:rsidP="00E83D28">
      <w:pPr>
        <w:pStyle w:val="GHMainbody"/>
      </w:pPr>
      <w:r>
        <w:t>To support this routine, the standard Premier House model is that on school nights (Sunday to Thursday), any evening where students are out of the house after 1830 for more than a short time should be an exception.  Students should again discuss planning this with personal tutors.  House parents and personal tutors will assist students in monitoring how they spend their time in the evenings.</w:t>
      </w:r>
    </w:p>
    <w:p w14:paraId="1EF52D69" w14:textId="77777777" w:rsidR="00E83D28" w:rsidRDefault="00E83D28" w:rsidP="00E83D28">
      <w:pPr>
        <w:pStyle w:val="GHMainbody"/>
      </w:pPr>
      <w:r>
        <w:t>Research evidence from the field of neuroscience is clear about the importance of sleep and the importance of a consistent sleep routine in effective learning.  Premier House maintains clear bedtime routines to support this.  On school nights, boarders must be in Premier House by 2100 curfew.</w:t>
      </w:r>
    </w:p>
    <w:p w14:paraId="3EDBCD31" w14:textId="77777777" w:rsidR="00E83D28" w:rsidRDefault="00E83D28" w:rsidP="00E83D28">
      <w:pPr>
        <w:pStyle w:val="GHMainbody"/>
      </w:pPr>
      <w:r>
        <w:t xml:space="preserve">Any student who cannot yet handle this level of responsibility and independence to manage a 2100 weekday curfew will instead have an 1830 curfew and then be granted a trial period of 2100.  </w:t>
      </w:r>
    </w:p>
    <w:p w14:paraId="115BA58C" w14:textId="77777777" w:rsidR="00E83D28" w:rsidRDefault="00E83D28" w:rsidP="00E83D28">
      <w:pPr>
        <w:pStyle w:val="GHMainbody"/>
      </w:pPr>
      <w:r>
        <w:t xml:space="preserve">Extensions to the school night curfew of 2100 are permissible in discussion with the </w:t>
      </w:r>
      <w:r w:rsidR="00FD20B5">
        <w:t>Assistant Head (Boarding &amp; IA)</w:t>
      </w:r>
      <w:r>
        <w:t>.  They are not given frequently because that would undermine the effective sleep routine that we know supports effective learning.</w:t>
      </w:r>
    </w:p>
    <w:p w14:paraId="03EAB00C" w14:textId="77777777" w:rsidR="00E83D28" w:rsidRPr="00E83D28" w:rsidRDefault="00E83D28" w:rsidP="0055734F">
      <w:pPr>
        <w:pStyle w:val="GHHeading2"/>
      </w:pPr>
      <w:bookmarkStart w:id="7" w:name="_Toc114767598"/>
      <w:r w:rsidRPr="00E83D28">
        <w:t>Weekends</w:t>
      </w:r>
      <w:bookmarkEnd w:id="7"/>
    </w:p>
    <w:p w14:paraId="5D707B13" w14:textId="77777777" w:rsidR="00E83D28" w:rsidRDefault="00E83D28" w:rsidP="00E83D28">
      <w:pPr>
        <w:pStyle w:val="GHMainbody"/>
      </w:pPr>
      <w:r>
        <w:t>On Friday night and Saturday night, curfew extensions are routinely given to allow students time to go to the theatre, cinema, concerts and for particularly special occasions, but these requests must be made by Thursday evening to the</w:t>
      </w:r>
      <w:r w:rsidR="00FD20B5" w:rsidRPr="00FD20B5">
        <w:t xml:space="preserve"> </w:t>
      </w:r>
      <w:r w:rsidR="00FD20B5">
        <w:t>Assistant Head (Boarding &amp; IA)</w:t>
      </w:r>
      <w:r>
        <w:t>. As on school nights, those who cannot yet handle the responsibility and independence of evening extension might have the 1830 curfew and then be granted a trial period of curfew extension.</w:t>
      </w:r>
    </w:p>
    <w:p w14:paraId="3F2E6304" w14:textId="77777777" w:rsidR="00E83D28" w:rsidRDefault="00E83D28" w:rsidP="00E83D28">
      <w:pPr>
        <w:pStyle w:val="GHMainbody"/>
      </w:pPr>
      <w:r>
        <w:t xml:space="preserve">During the daytime at weekends, although there are no lessons, the school continues to have both a moral and legal duty of care. The school also has a regulatory obligation to know students’ whereabouts.  However, again consistent with the school’s aims, students have considerable freedom and independence within standard procedures.  The school seeks to give students opportunities to demonstrate and learn responsibility.  </w:t>
      </w:r>
    </w:p>
    <w:p w14:paraId="7199657E" w14:textId="77777777" w:rsidR="00E83D28" w:rsidRDefault="00E83D28" w:rsidP="00E83D28">
      <w:pPr>
        <w:pStyle w:val="GHMainbody"/>
      </w:pPr>
      <w:r>
        <w:t xml:space="preserve">Between 0700 wake up and 2200 curfew, there are 15 hours for students to spend profitably, whether that be in additional study, exercise, cultural experiences, or spending leisure time with friends.  Whilst not prescribing how the time is used, the school does insist on seeing each student to ensure their welfare twice during the day, as well as the wake up and bedtime welfare checks.  These register times are between 1130 and 1230, and between 1630 and 1730.  </w:t>
      </w:r>
    </w:p>
    <w:p w14:paraId="24D79932" w14:textId="77777777" w:rsidR="00E83D28" w:rsidRDefault="00E83D28" w:rsidP="00541C01">
      <w:pPr>
        <w:pStyle w:val="GHMainbody"/>
      </w:pPr>
      <w:r>
        <w:t>If students wish to miss one of these register times because they have plans that require them to be away from Premier House for a substantial number of hours, parents are asked to give the school permission for their child to be under parental responsibility rather than School regulations using the Sat/Sun Daytime leave process.</w:t>
      </w:r>
    </w:p>
    <w:p w14:paraId="7E1CE7E8" w14:textId="77777777" w:rsidR="009E50D1" w:rsidRDefault="009E50D1" w:rsidP="009E50D1">
      <w:pPr>
        <w:pStyle w:val="GHHeading1"/>
      </w:pPr>
      <w:bookmarkStart w:id="8" w:name="_Toc114767599"/>
      <w:r>
        <w:lastRenderedPageBreak/>
        <w:t>Related Policies</w:t>
      </w:r>
      <w:bookmarkEnd w:id="3"/>
      <w:bookmarkEnd w:id="8"/>
    </w:p>
    <w:p w14:paraId="35F999D5" w14:textId="77777777" w:rsidR="009E50D1" w:rsidRDefault="00367AED" w:rsidP="009E50D1">
      <w:r>
        <w:t>School</w:t>
      </w:r>
      <w:r w:rsidR="009E50D1">
        <w:t xml:space="preserve"> Behaviour Policy.</w:t>
      </w:r>
    </w:p>
    <w:p w14:paraId="438F3F3E" w14:textId="6928475B" w:rsidR="00367AED" w:rsidRDefault="00367AED" w:rsidP="009E50D1">
      <w:r>
        <w:t>Safeguarding Policy</w:t>
      </w:r>
      <w:r w:rsidR="009475C4">
        <w:t>.</w:t>
      </w:r>
    </w:p>
    <w:p w14:paraId="49466C2A" w14:textId="77777777" w:rsidR="009475C4" w:rsidRDefault="009475C4" w:rsidP="009E50D1"/>
    <w:p w14:paraId="697A1692" w14:textId="77777777" w:rsidR="00B02BBF" w:rsidRDefault="00B02BBF" w:rsidP="00B1620E">
      <w:pPr>
        <w:pStyle w:val="GHMainbody"/>
      </w:pPr>
    </w:p>
    <w:p w14:paraId="0BC0D235" w14:textId="77777777" w:rsidR="00B02BBF" w:rsidRDefault="00B02BBF" w:rsidP="00B1620E">
      <w:pPr>
        <w:pStyle w:val="GHMainbody"/>
      </w:pPr>
    </w:p>
    <w:p w14:paraId="7F4CF5B2" w14:textId="77777777" w:rsidR="00B02BBF" w:rsidRDefault="00B02BBF" w:rsidP="00B1620E">
      <w:pPr>
        <w:pStyle w:val="GHMainbody"/>
      </w:pPr>
    </w:p>
    <w:p w14:paraId="467AA194" w14:textId="77777777" w:rsidR="00367AED" w:rsidRDefault="00367AED" w:rsidP="00B1620E">
      <w:pPr>
        <w:pStyle w:val="GHMainbody"/>
      </w:pPr>
    </w:p>
    <w:p w14:paraId="6995849A" w14:textId="77777777" w:rsidR="00B1620E" w:rsidRDefault="002A0767" w:rsidP="00B1620E">
      <w:pPr>
        <w:pStyle w:val="GHMainbody"/>
      </w:pPr>
      <w:r>
        <w:rPr>
          <w:smallCaps/>
          <w:noProof/>
          <w:color w:val="5A5A5A" w:themeColor="text1" w:themeTint="A5"/>
        </w:rPr>
        <w:drawing>
          <wp:anchor distT="0" distB="0" distL="114300" distR="114300" simplePos="0" relativeHeight="251664384" behindDoc="1" locked="0" layoutInCell="1" allowOverlap="1" wp14:anchorId="786ACEC0" wp14:editId="348A9343">
            <wp:simplePos x="0" y="0"/>
            <wp:positionH relativeFrom="page">
              <wp:posOffset>16510</wp:posOffset>
            </wp:positionH>
            <wp:positionV relativeFrom="paragraph">
              <wp:posOffset>-1180551</wp:posOffset>
            </wp:positionV>
            <wp:extent cx="7543800" cy="10670474"/>
            <wp:effectExtent l="0" t="0" r="0" b="0"/>
            <wp:wrapNone/>
            <wp:docPr id="5" name="Picture 5"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Background pattern&#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543800" cy="10670474"/>
                    </a:xfrm>
                    <a:prstGeom prst="rect">
                      <a:avLst/>
                    </a:prstGeom>
                  </pic:spPr>
                </pic:pic>
              </a:graphicData>
            </a:graphic>
            <wp14:sizeRelH relativeFrom="margin">
              <wp14:pctWidth>0</wp14:pctWidth>
            </wp14:sizeRelH>
            <wp14:sizeRelV relativeFrom="margin">
              <wp14:pctHeight>0</wp14:pctHeight>
            </wp14:sizeRelV>
          </wp:anchor>
        </w:drawing>
      </w:r>
    </w:p>
    <w:p w14:paraId="280CFFFB" w14:textId="77777777" w:rsidR="00B1620E" w:rsidRDefault="00B1620E" w:rsidP="00B1620E">
      <w:pPr>
        <w:pStyle w:val="GHMainbody"/>
      </w:pPr>
    </w:p>
    <w:p w14:paraId="15C51993" w14:textId="77777777" w:rsidR="00B1620E" w:rsidRDefault="00B1620E" w:rsidP="00B1620E">
      <w:pPr>
        <w:pStyle w:val="GHMainbody"/>
      </w:pPr>
    </w:p>
    <w:p w14:paraId="4572EAA1" w14:textId="77777777" w:rsidR="00B1620E" w:rsidRDefault="00B1620E" w:rsidP="00B1620E">
      <w:pPr>
        <w:pStyle w:val="GHMainbody"/>
      </w:pPr>
    </w:p>
    <w:p w14:paraId="649FEE3D" w14:textId="77777777" w:rsidR="00FD3636" w:rsidRDefault="00FD3636" w:rsidP="00C36EF5">
      <w:pPr>
        <w:pStyle w:val="TOC1"/>
      </w:pPr>
    </w:p>
    <w:p w14:paraId="66838C80" w14:textId="77777777" w:rsidR="0076472F" w:rsidRDefault="0076472F" w:rsidP="0076472F"/>
    <w:p w14:paraId="5FB1EB61" w14:textId="77777777" w:rsidR="0076472F" w:rsidRPr="0076472F" w:rsidRDefault="0076472F" w:rsidP="0076472F"/>
    <w:sectPr w:rsidR="0076472F" w:rsidRPr="0076472F" w:rsidSect="00916798">
      <w:footerReference w:type="default" r:id="rId13"/>
      <w:type w:val="continuous"/>
      <w:pgSz w:w="11906" w:h="16838"/>
      <w:pgMar w:top="1440" w:right="1440" w:bottom="1440" w:left="1440" w:header="454"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CCF257" w14:textId="77777777" w:rsidR="00E66805" w:rsidRDefault="00E66805" w:rsidP="0067256A">
      <w:pPr>
        <w:spacing w:after="0" w:line="240" w:lineRule="auto"/>
      </w:pPr>
      <w:r>
        <w:separator/>
      </w:r>
    </w:p>
    <w:p w14:paraId="6379BF82" w14:textId="77777777" w:rsidR="00E66805" w:rsidRDefault="00E66805"/>
  </w:endnote>
  <w:endnote w:type="continuationSeparator" w:id="0">
    <w:p w14:paraId="400915B8" w14:textId="77777777" w:rsidR="00E66805" w:rsidRDefault="00E66805" w:rsidP="0067256A">
      <w:pPr>
        <w:spacing w:after="0" w:line="240" w:lineRule="auto"/>
      </w:pPr>
      <w:r>
        <w:continuationSeparator/>
      </w:r>
    </w:p>
    <w:p w14:paraId="3793091D" w14:textId="77777777" w:rsidR="00E66805" w:rsidRDefault="00E6680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362B7E" w14:textId="77777777" w:rsidR="0067256A" w:rsidRDefault="002A0767" w:rsidP="005E423C">
    <w:pPr>
      <w:pStyle w:val="Footer"/>
      <w:jc w:val="both"/>
    </w:pPr>
    <w:r w:rsidRPr="002A0767">
      <w:rPr>
        <w:rStyle w:val="PageNumber"/>
        <w:noProof/>
      </w:rPr>
      <w:drawing>
        <wp:inline distT="0" distB="0" distL="0" distR="0" wp14:anchorId="01B2DB4C" wp14:editId="45939AC5">
          <wp:extent cx="4622687" cy="375920"/>
          <wp:effectExtent l="0" t="0" r="6985"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
                    <a:extLst>
                      <a:ext uri="{28A0092B-C50C-407E-A947-70E740481C1C}">
                        <a14:useLocalDpi xmlns:a14="http://schemas.microsoft.com/office/drawing/2010/main" val="0"/>
                      </a:ext>
                    </a:extLst>
                  </a:blip>
                  <a:stretch>
                    <a:fillRect/>
                  </a:stretch>
                </pic:blipFill>
                <pic:spPr>
                  <a:xfrm>
                    <a:off x="0" y="0"/>
                    <a:ext cx="4718840" cy="383739"/>
                  </a:xfrm>
                  <a:prstGeom prst="rect">
                    <a:avLst/>
                  </a:prstGeom>
                </pic:spPr>
              </pic:pic>
            </a:graphicData>
          </a:graphic>
        </wp:inline>
      </w:drawing>
    </w:r>
    <w:r>
      <w:tab/>
    </w:r>
    <w:r>
      <w:fldChar w:fldCharType="begin"/>
    </w:r>
    <w:r>
      <w:instrText xml:space="preserve"> PAGE   \* MERGEFORMAT </w:instrText>
    </w:r>
    <w:r>
      <w:fldChar w:fldCharType="separate"/>
    </w:r>
    <w:r>
      <w:rPr>
        <w:noProof/>
      </w:rPr>
      <w:t>1</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4C3859" w14:textId="77777777" w:rsidR="004B614C" w:rsidRPr="002A0767" w:rsidRDefault="002A0767" w:rsidP="002A0767">
    <w:pPr>
      <w:pStyle w:val="Footer"/>
    </w:pPr>
    <w:r>
      <w:rPr>
        <w:noProof/>
      </w:rPr>
      <w:drawing>
        <wp:inline distT="0" distB="0" distL="0" distR="0" wp14:anchorId="4AA55F32" wp14:editId="4541D3A9">
          <wp:extent cx="4622687" cy="375920"/>
          <wp:effectExtent l="0" t="0" r="6985"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
                    <a:extLst>
                      <a:ext uri="{28A0092B-C50C-407E-A947-70E740481C1C}">
                        <a14:useLocalDpi xmlns:a14="http://schemas.microsoft.com/office/drawing/2010/main" val="0"/>
                      </a:ext>
                    </a:extLst>
                  </a:blip>
                  <a:stretch>
                    <a:fillRect/>
                  </a:stretch>
                </pic:blipFill>
                <pic:spPr>
                  <a:xfrm>
                    <a:off x="0" y="0"/>
                    <a:ext cx="4718840" cy="383739"/>
                  </a:xfrm>
                  <a:prstGeom prst="rect">
                    <a:avLst/>
                  </a:prstGeom>
                </pic:spPr>
              </pic:pic>
            </a:graphicData>
          </a:graphic>
        </wp:inline>
      </w:drawing>
    </w:r>
    <w:r>
      <w:tab/>
    </w: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5AFAE6" w14:textId="77777777" w:rsidR="00E66805" w:rsidRDefault="00E66805" w:rsidP="0067256A">
      <w:pPr>
        <w:spacing w:after="0" w:line="240" w:lineRule="auto"/>
      </w:pPr>
      <w:r>
        <w:separator/>
      </w:r>
    </w:p>
    <w:p w14:paraId="71583081" w14:textId="77777777" w:rsidR="00E66805" w:rsidRDefault="00E66805"/>
  </w:footnote>
  <w:footnote w:type="continuationSeparator" w:id="0">
    <w:p w14:paraId="29A74B1E" w14:textId="77777777" w:rsidR="00E66805" w:rsidRDefault="00E66805" w:rsidP="0067256A">
      <w:pPr>
        <w:spacing w:after="0" w:line="240" w:lineRule="auto"/>
      </w:pPr>
      <w:r>
        <w:continuationSeparator/>
      </w:r>
    </w:p>
    <w:p w14:paraId="11F987EE" w14:textId="77777777" w:rsidR="00E66805" w:rsidRDefault="00E6680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E8BEDB" w14:textId="77777777" w:rsidR="0067256A" w:rsidRDefault="002A0767">
    <w:pPr>
      <w:pStyle w:val="Header"/>
    </w:pPr>
    <w:r>
      <w:rPr>
        <w:noProof/>
      </w:rPr>
      <w:drawing>
        <wp:inline distT="0" distB="0" distL="0" distR="0" wp14:anchorId="31C9EA6C" wp14:editId="2A3300CF">
          <wp:extent cx="5731510" cy="901065"/>
          <wp:effectExtent l="0" t="0" r="2540" b="0"/>
          <wp:docPr id="3" name="Picture 3" descr="Background patter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Background pattern&#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5731510" cy="90106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BB122C10"/>
    <w:lvl w:ilvl="0">
      <w:start w:val="1"/>
      <w:numFmt w:val="bullet"/>
      <w:lvlText w:val=""/>
      <w:lvlJc w:val="left"/>
      <w:pPr>
        <w:tabs>
          <w:tab w:val="num" w:pos="643"/>
        </w:tabs>
        <w:ind w:left="643" w:hanging="360"/>
      </w:pPr>
      <w:rPr>
        <w:rFonts w:ascii="Symbol" w:hAnsi="Symbol" w:hint="default"/>
      </w:rPr>
    </w:lvl>
  </w:abstractNum>
  <w:abstractNum w:abstractNumId="1" w15:restartNumberingAfterBreak="0">
    <w:nsid w:val="21A31E46"/>
    <w:multiLevelType w:val="hybridMultilevel"/>
    <w:tmpl w:val="45ECE9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2124C93"/>
    <w:multiLevelType w:val="hybridMultilevel"/>
    <w:tmpl w:val="E7C64FB8"/>
    <w:lvl w:ilvl="0" w:tplc="BFBC265A">
      <w:start w:val="1"/>
      <w:numFmt w:val="bullet"/>
      <w:pStyle w:val="GHBulletPoints"/>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29DA391C"/>
    <w:multiLevelType w:val="hybridMultilevel"/>
    <w:tmpl w:val="C754608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42796B1F"/>
    <w:multiLevelType w:val="hybridMultilevel"/>
    <w:tmpl w:val="A126963A"/>
    <w:lvl w:ilvl="0" w:tplc="386CD51A">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56902B1"/>
    <w:multiLevelType w:val="hybridMultilevel"/>
    <w:tmpl w:val="021EBAF4"/>
    <w:lvl w:ilvl="0" w:tplc="386CD51A">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5FD3B8B"/>
    <w:multiLevelType w:val="hybridMultilevel"/>
    <w:tmpl w:val="1C926C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1D80C4E"/>
    <w:multiLevelType w:val="hybridMultilevel"/>
    <w:tmpl w:val="66D457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4655BF9"/>
    <w:multiLevelType w:val="hybridMultilevel"/>
    <w:tmpl w:val="694C104C"/>
    <w:lvl w:ilvl="0" w:tplc="386CD51A">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5892CC4"/>
    <w:multiLevelType w:val="hybridMultilevel"/>
    <w:tmpl w:val="C754608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57104284"/>
    <w:multiLevelType w:val="hybridMultilevel"/>
    <w:tmpl w:val="1826D8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4D25B61"/>
    <w:multiLevelType w:val="hybridMultilevel"/>
    <w:tmpl w:val="DD465588"/>
    <w:lvl w:ilvl="0" w:tplc="0809000F">
      <w:start w:val="1"/>
      <w:numFmt w:val="decimal"/>
      <w:lvlText w:val="%1."/>
      <w:lvlJc w:val="left"/>
      <w:pPr>
        <w:ind w:left="765" w:hanging="360"/>
      </w:pPr>
    </w:lvl>
    <w:lvl w:ilvl="1" w:tplc="08090019" w:tentative="1">
      <w:start w:val="1"/>
      <w:numFmt w:val="lowerLetter"/>
      <w:lvlText w:val="%2."/>
      <w:lvlJc w:val="left"/>
      <w:pPr>
        <w:ind w:left="1485" w:hanging="360"/>
      </w:pPr>
    </w:lvl>
    <w:lvl w:ilvl="2" w:tplc="0809001B" w:tentative="1">
      <w:start w:val="1"/>
      <w:numFmt w:val="lowerRoman"/>
      <w:lvlText w:val="%3."/>
      <w:lvlJc w:val="right"/>
      <w:pPr>
        <w:ind w:left="2205" w:hanging="180"/>
      </w:pPr>
    </w:lvl>
    <w:lvl w:ilvl="3" w:tplc="0809000F" w:tentative="1">
      <w:start w:val="1"/>
      <w:numFmt w:val="decimal"/>
      <w:lvlText w:val="%4."/>
      <w:lvlJc w:val="left"/>
      <w:pPr>
        <w:ind w:left="2925" w:hanging="360"/>
      </w:pPr>
    </w:lvl>
    <w:lvl w:ilvl="4" w:tplc="08090019" w:tentative="1">
      <w:start w:val="1"/>
      <w:numFmt w:val="lowerLetter"/>
      <w:lvlText w:val="%5."/>
      <w:lvlJc w:val="left"/>
      <w:pPr>
        <w:ind w:left="3645" w:hanging="360"/>
      </w:pPr>
    </w:lvl>
    <w:lvl w:ilvl="5" w:tplc="0809001B" w:tentative="1">
      <w:start w:val="1"/>
      <w:numFmt w:val="lowerRoman"/>
      <w:lvlText w:val="%6."/>
      <w:lvlJc w:val="right"/>
      <w:pPr>
        <w:ind w:left="4365" w:hanging="180"/>
      </w:pPr>
    </w:lvl>
    <w:lvl w:ilvl="6" w:tplc="0809000F" w:tentative="1">
      <w:start w:val="1"/>
      <w:numFmt w:val="decimal"/>
      <w:lvlText w:val="%7."/>
      <w:lvlJc w:val="left"/>
      <w:pPr>
        <w:ind w:left="5085" w:hanging="360"/>
      </w:pPr>
    </w:lvl>
    <w:lvl w:ilvl="7" w:tplc="08090019" w:tentative="1">
      <w:start w:val="1"/>
      <w:numFmt w:val="lowerLetter"/>
      <w:lvlText w:val="%8."/>
      <w:lvlJc w:val="left"/>
      <w:pPr>
        <w:ind w:left="5805" w:hanging="360"/>
      </w:pPr>
    </w:lvl>
    <w:lvl w:ilvl="8" w:tplc="0809001B" w:tentative="1">
      <w:start w:val="1"/>
      <w:numFmt w:val="lowerRoman"/>
      <w:lvlText w:val="%9."/>
      <w:lvlJc w:val="right"/>
      <w:pPr>
        <w:ind w:left="6525" w:hanging="180"/>
      </w:pPr>
    </w:lvl>
  </w:abstractNum>
  <w:abstractNum w:abstractNumId="12" w15:restartNumberingAfterBreak="0">
    <w:nsid w:val="77F0047B"/>
    <w:multiLevelType w:val="hybridMultilevel"/>
    <w:tmpl w:val="F9A620AE"/>
    <w:lvl w:ilvl="0" w:tplc="386CD51A">
      <w:numFmt w:val="bullet"/>
      <w:lvlText w:val="•"/>
      <w:lvlJc w:val="left"/>
      <w:pPr>
        <w:ind w:left="1080" w:hanging="72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661932936">
    <w:abstractNumId w:val="6"/>
  </w:num>
  <w:num w:numId="2" w16cid:durableId="1483034992">
    <w:abstractNumId w:val="2"/>
  </w:num>
  <w:num w:numId="3" w16cid:durableId="267009133">
    <w:abstractNumId w:val="0"/>
  </w:num>
  <w:num w:numId="4" w16cid:durableId="1464617847">
    <w:abstractNumId w:val="10"/>
  </w:num>
  <w:num w:numId="5" w16cid:durableId="940911412">
    <w:abstractNumId w:val="1"/>
  </w:num>
  <w:num w:numId="6" w16cid:durableId="1778407053">
    <w:abstractNumId w:val="12"/>
  </w:num>
  <w:num w:numId="7" w16cid:durableId="1791587170">
    <w:abstractNumId w:val="5"/>
  </w:num>
  <w:num w:numId="8" w16cid:durableId="483548521">
    <w:abstractNumId w:val="4"/>
  </w:num>
  <w:num w:numId="9" w16cid:durableId="733744597">
    <w:abstractNumId w:val="8"/>
  </w:num>
  <w:num w:numId="10" w16cid:durableId="1502311146">
    <w:abstractNumId w:val="9"/>
  </w:num>
  <w:num w:numId="11" w16cid:durableId="1606771544">
    <w:abstractNumId w:val="11"/>
  </w:num>
  <w:num w:numId="12" w16cid:durableId="502010481">
    <w:abstractNumId w:val="3"/>
  </w:num>
  <w:num w:numId="13" w16cid:durableId="90683804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75C4"/>
    <w:rsid w:val="00067667"/>
    <w:rsid w:val="00090E1F"/>
    <w:rsid w:val="000A738E"/>
    <w:rsid w:val="000E4BB2"/>
    <w:rsid w:val="001B140E"/>
    <w:rsid w:val="001D32F6"/>
    <w:rsid w:val="0023504B"/>
    <w:rsid w:val="002A0767"/>
    <w:rsid w:val="00313426"/>
    <w:rsid w:val="00367AED"/>
    <w:rsid w:val="00370E99"/>
    <w:rsid w:val="003E43DD"/>
    <w:rsid w:val="004419CD"/>
    <w:rsid w:val="00491CDD"/>
    <w:rsid w:val="004B614C"/>
    <w:rsid w:val="004E79AA"/>
    <w:rsid w:val="004F3270"/>
    <w:rsid w:val="00504761"/>
    <w:rsid w:val="00510364"/>
    <w:rsid w:val="00541C01"/>
    <w:rsid w:val="0055734F"/>
    <w:rsid w:val="005E423C"/>
    <w:rsid w:val="0067256A"/>
    <w:rsid w:val="006E0DDA"/>
    <w:rsid w:val="006F7F94"/>
    <w:rsid w:val="00757F6D"/>
    <w:rsid w:val="0076472F"/>
    <w:rsid w:val="007C1D3D"/>
    <w:rsid w:val="007C7448"/>
    <w:rsid w:val="00867771"/>
    <w:rsid w:val="00916798"/>
    <w:rsid w:val="009475C4"/>
    <w:rsid w:val="009E50D1"/>
    <w:rsid w:val="009F11D1"/>
    <w:rsid w:val="00A2292C"/>
    <w:rsid w:val="00A24E30"/>
    <w:rsid w:val="00AD3431"/>
    <w:rsid w:val="00B02BBF"/>
    <w:rsid w:val="00B030BA"/>
    <w:rsid w:val="00B1620E"/>
    <w:rsid w:val="00B519A6"/>
    <w:rsid w:val="00C22B00"/>
    <w:rsid w:val="00C36EF5"/>
    <w:rsid w:val="00CA6233"/>
    <w:rsid w:val="00CD2C26"/>
    <w:rsid w:val="00DF4F32"/>
    <w:rsid w:val="00E02BAA"/>
    <w:rsid w:val="00E66805"/>
    <w:rsid w:val="00E83D28"/>
    <w:rsid w:val="00EF7797"/>
    <w:rsid w:val="00F572B9"/>
    <w:rsid w:val="00F930FD"/>
    <w:rsid w:val="00FD20B5"/>
    <w:rsid w:val="00FD363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B0D42D"/>
  <w15:chartTrackingRefBased/>
  <w15:docId w15:val="{C7685D81-8B73-4491-80C5-13AD44CCF4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23504B"/>
  </w:style>
  <w:style w:type="paragraph" w:styleId="Heading1">
    <w:name w:val="heading 1"/>
    <w:basedOn w:val="GHHeading1"/>
    <w:next w:val="Normal"/>
    <w:link w:val="Heading1Char"/>
    <w:uiPriority w:val="9"/>
    <w:rsid w:val="00B1620E"/>
  </w:style>
  <w:style w:type="paragraph" w:styleId="Heading2">
    <w:name w:val="heading 2"/>
    <w:aliases w:val="Heading Word 2"/>
    <w:basedOn w:val="GHHeading2"/>
    <w:next w:val="Normal"/>
    <w:link w:val="Heading2Char"/>
    <w:uiPriority w:val="9"/>
    <w:unhideWhenUsed/>
    <w:qFormat/>
    <w:rsid w:val="00B1620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7256A"/>
    <w:pPr>
      <w:tabs>
        <w:tab w:val="center" w:pos="4513"/>
        <w:tab w:val="right" w:pos="9026"/>
      </w:tabs>
      <w:spacing w:after="0" w:line="240" w:lineRule="auto"/>
    </w:pPr>
  </w:style>
  <w:style w:type="character" w:customStyle="1" w:styleId="HeaderChar">
    <w:name w:val="Header Char"/>
    <w:basedOn w:val="DefaultParagraphFont"/>
    <w:link w:val="Header"/>
    <w:uiPriority w:val="99"/>
    <w:rsid w:val="0067256A"/>
  </w:style>
  <w:style w:type="paragraph" w:styleId="Footer">
    <w:name w:val="footer"/>
    <w:basedOn w:val="Normal"/>
    <w:link w:val="FooterChar"/>
    <w:uiPriority w:val="99"/>
    <w:unhideWhenUsed/>
    <w:rsid w:val="0067256A"/>
    <w:pPr>
      <w:tabs>
        <w:tab w:val="center" w:pos="4513"/>
        <w:tab w:val="right" w:pos="9026"/>
      </w:tabs>
      <w:spacing w:after="0" w:line="240" w:lineRule="auto"/>
    </w:pPr>
  </w:style>
  <w:style w:type="character" w:customStyle="1" w:styleId="FooterChar">
    <w:name w:val="Footer Char"/>
    <w:basedOn w:val="DefaultParagraphFont"/>
    <w:link w:val="Footer"/>
    <w:uiPriority w:val="99"/>
    <w:rsid w:val="0067256A"/>
  </w:style>
  <w:style w:type="character" w:styleId="PageNumber">
    <w:name w:val="page number"/>
    <w:basedOn w:val="DefaultParagraphFont"/>
    <w:uiPriority w:val="99"/>
    <w:semiHidden/>
    <w:unhideWhenUsed/>
    <w:rsid w:val="0067256A"/>
  </w:style>
  <w:style w:type="table" w:styleId="TableGrid">
    <w:name w:val="Table Grid"/>
    <w:basedOn w:val="TableNormal"/>
    <w:uiPriority w:val="39"/>
    <w:rsid w:val="009F11D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B1620E"/>
    <w:rPr>
      <w:rFonts w:ascii="Century Gothic" w:hAnsi="Century Gothic"/>
      <w:b/>
      <w:bCs/>
      <w:sz w:val="28"/>
      <w:szCs w:val="28"/>
    </w:rPr>
  </w:style>
  <w:style w:type="paragraph" w:styleId="TOCHeading">
    <w:name w:val="TOC Heading"/>
    <w:aliases w:val="TOC Heading 1"/>
    <w:basedOn w:val="GHHeading1"/>
    <w:next w:val="Normal"/>
    <w:uiPriority w:val="39"/>
    <w:unhideWhenUsed/>
    <w:qFormat/>
    <w:rsid w:val="00C36EF5"/>
  </w:style>
  <w:style w:type="paragraph" w:customStyle="1" w:styleId="GHHeading1">
    <w:name w:val="GH Heading 1"/>
    <w:basedOn w:val="Normal"/>
    <w:link w:val="GHHeading1Char"/>
    <w:qFormat/>
    <w:rsid w:val="0023504B"/>
    <w:pPr>
      <w:outlineLvl w:val="0"/>
    </w:pPr>
    <w:rPr>
      <w:rFonts w:ascii="Century Gothic" w:hAnsi="Century Gothic"/>
      <w:b/>
      <w:bCs/>
      <w:sz w:val="28"/>
      <w:szCs w:val="28"/>
    </w:rPr>
  </w:style>
  <w:style w:type="paragraph" w:customStyle="1" w:styleId="GHHeading2">
    <w:name w:val="GH Heading 2"/>
    <w:basedOn w:val="Normal"/>
    <w:link w:val="GHHeading2Char"/>
    <w:qFormat/>
    <w:rsid w:val="0023504B"/>
    <w:pPr>
      <w:outlineLvl w:val="1"/>
    </w:pPr>
    <w:rPr>
      <w:rFonts w:cstheme="minorHAnsi"/>
      <w:b/>
      <w:bCs/>
      <w:color w:val="808080" w:themeColor="background1" w:themeShade="80"/>
      <w:sz w:val="24"/>
      <w:szCs w:val="24"/>
    </w:rPr>
  </w:style>
  <w:style w:type="character" w:customStyle="1" w:styleId="GHHeading1Char">
    <w:name w:val="GH Heading 1 Char"/>
    <w:basedOn w:val="DefaultParagraphFont"/>
    <w:link w:val="GHHeading1"/>
    <w:rsid w:val="0023504B"/>
    <w:rPr>
      <w:rFonts w:ascii="Century Gothic" w:hAnsi="Century Gothic"/>
      <w:b/>
      <w:bCs/>
      <w:sz w:val="28"/>
      <w:szCs w:val="28"/>
    </w:rPr>
  </w:style>
  <w:style w:type="paragraph" w:customStyle="1" w:styleId="GHMainbody">
    <w:name w:val="GH Main body"/>
    <w:basedOn w:val="Normal"/>
    <w:link w:val="GHMainbodyChar"/>
    <w:qFormat/>
    <w:rsid w:val="00491CDD"/>
  </w:style>
  <w:style w:type="character" w:customStyle="1" w:styleId="GHHeading2Char">
    <w:name w:val="GH Heading 2 Char"/>
    <w:basedOn w:val="DefaultParagraphFont"/>
    <w:link w:val="GHHeading2"/>
    <w:rsid w:val="0023504B"/>
    <w:rPr>
      <w:rFonts w:cstheme="minorHAnsi"/>
      <w:b/>
      <w:bCs/>
      <w:color w:val="808080" w:themeColor="background1" w:themeShade="80"/>
      <w:sz w:val="24"/>
      <w:szCs w:val="24"/>
    </w:rPr>
  </w:style>
  <w:style w:type="paragraph" w:customStyle="1" w:styleId="TOCHeading2">
    <w:name w:val="TOC Heading 2"/>
    <w:basedOn w:val="GHHeading2"/>
    <w:rsid w:val="00C36EF5"/>
  </w:style>
  <w:style w:type="paragraph" w:styleId="TOC1">
    <w:name w:val="toc 1"/>
    <w:basedOn w:val="Normal"/>
    <w:next w:val="Normal"/>
    <w:autoRedefine/>
    <w:uiPriority w:val="39"/>
    <w:unhideWhenUsed/>
    <w:rsid w:val="00C36EF5"/>
    <w:pPr>
      <w:spacing w:after="100"/>
    </w:pPr>
  </w:style>
  <w:style w:type="paragraph" w:styleId="TOC2">
    <w:name w:val="toc 2"/>
    <w:basedOn w:val="Normal"/>
    <w:next w:val="Normal"/>
    <w:autoRedefine/>
    <w:uiPriority w:val="39"/>
    <w:unhideWhenUsed/>
    <w:rsid w:val="00C36EF5"/>
    <w:pPr>
      <w:spacing w:after="100"/>
      <w:ind w:left="220"/>
    </w:pPr>
  </w:style>
  <w:style w:type="paragraph" w:styleId="Title">
    <w:name w:val="Title"/>
    <w:aliases w:val="GH Title Cover"/>
    <w:basedOn w:val="Normal"/>
    <w:link w:val="TitleChar"/>
    <w:uiPriority w:val="10"/>
    <w:rsid w:val="00C36EF5"/>
    <w:pPr>
      <w:spacing w:after="0" w:line="240" w:lineRule="auto"/>
      <w:contextualSpacing/>
    </w:pPr>
    <w:rPr>
      <w:rFonts w:ascii="Century Gothic" w:eastAsiaTheme="majorEastAsia" w:hAnsi="Century Gothic" w:cstheme="majorBidi"/>
      <w:b/>
      <w:spacing w:val="-10"/>
      <w:kern w:val="28"/>
      <w:sz w:val="56"/>
      <w:szCs w:val="56"/>
    </w:rPr>
  </w:style>
  <w:style w:type="character" w:customStyle="1" w:styleId="TitleChar">
    <w:name w:val="Title Char"/>
    <w:aliases w:val="GH Title Cover Char"/>
    <w:basedOn w:val="DefaultParagraphFont"/>
    <w:link w:val="Title"/>
    <w:uiPriority w:val="10"/>
    <w:rsid w:val="00C36EF5"/>
    <w:rPr>
      <w:rFonts w:ascii="Century Gothic" w:eastAsiaTheme="majorEastAsia" w:hAnsi="Century Gothic" w:cstheme="majorBidi"/>
      <w:b/>
      <w:spacing w:val="-10"/>
      <w:kern w:val="28"/>
      <w:sz w:val="56"/>
      <w:szCs w:val="56"/>
    </w:rPr>
  </w:style>
  <w:style w:type="character" w:styleId="Hyperlink">
    <w:name w:val="Hyperlink"/>
    <w:basedOn w:val="DefaultParagraphFont"/>
    <w:uiPriority w:val="99"/>
    <w:unhideWhenUsed/>
    <w:rsid w:val="00C36EF5"/>
    <w:rPr>
      <w:color w:val="0563C1" w:themeColor="hyperlink"/>
      <w:u w:val="single"/>
    </w:rPr>
  </w:style>
  <w:style w:type="paragraph" w:customStyle="1" w:styleId="GHBulletPoints">
    <w:name w:val="GH Bullet Points"/>
    <w:basedOn w:val="Normal"/>
    <w:link w:val="GHBulletPointsChar"/>
    <w:rsid w:val="00B1620E"/>
    <w:pPr>
      <w:numPr>
        <w:numId w:val="2"/>
      </w:numPr>
      <w:contextualSpacing/>
    </w:pPr>
  </w:style>
  <w:style w:type="character" w:customStyle="1" w:styleId="GHBulletPointsChar">
    <w:name w:val="GH Bullet Points Char"/>
    <w:basedOn w:val="DefaultParagraphFont"/>
    <w:link w:val="GHBulletPoints"/>
    <w:rsid w:val="00B1620E"/>
  </w:style>
  <w:style w:type="character" w:customStyle="1" w:styleId="Heading2Char">
    <w:name w:val="Heading 2 Char"/>
    <w:aliases w:val="Heading Word 2 Char"/>
    <w:basedOn w:val="DefaultParagraphFont"/>
    <w:link w:val="Heading2"/>
    <w:uiPriority w:val="9"/>
    <w:rsid w:val="00B1620E"/>
    <w:rPr>
      <w:rFonts w:cstheme="minorHAnsi"/>
      <w:b/>
      <w:bCs/>
      <w:color w:val="808080" w:themeColor="background1" w:themeShade="80"/>
      <w:sz w:val="24"/>
      <w:szCs w:val="24"/>
    </w:rPr>
  </w:style>
  <w:style w:type="character" w:customStyle="1" w:styleId="GHMainbodyChar">
    <w:name w:val="GH Main body Char"/>
    <w:basedOn w:val="DefaultParagraphFont"/>
    <w:link w:val="GHMainbody"/>
    <w:rsid w:val="00491CD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53798412">
      <w:bodyDiv w:val="1"/>
      <w:marLeft w:val="0"/>
      <w:marRight w:val="0"/>
      <w:marTop w:val="0"/>
      <w:marBottom w:val="0"/>
      <w:divBdr>
        <w:top w:val="none" w:sz="0" w:space="0" w:color="auto"/>
        <w:left w:val="none" w:sz="0" w:space="0" w:color="auto"/>
        <w:bottom w:val="none" w:sz="0" w:space="0" w:color="auto"/>
        <w:right w:val="none" w:sz="0" w:space="0" w:color="auto"/>
      </w:divBdr>
    </w:div>
    <w:div w:id="17613706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jpe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slocombe\Downloads\Exeat%20Arrangements%2022-23%20(v1.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4A58B74ABF0E34F8178C929340B1B26" ma:contentTypeVersion="13" ma:contentTypeDescription="Create a new document." ma:contentTypeScope="" ma:versionID="51b90da81f96081c8408d342927ecb83">
  <xsd:schema xmlns:xsd="http://www.w3.org/2001/XMLSchema" xmlns:xs="http://www.w3.org/2001/XMLSchema" xmlns:p="http://schemas.microsoft.com/office/2006/metadata/properties" xmlns:ns2="22a165fb-e356-40f2-8216-e72ede4d0ab6" xmlns:ns3="74b53c3e-c832-4fd6-894b-483651d6ac91" targetNamespace="http://schemas.microsoft.com/office/2006/metadata/properties" ma:root="true" ma:fieldsID="6a3a66649c1fdf9241d0a38ef990dd1d" ns2:_="" ns3:_="">
    <xsd:import namespace="22a165fb-e356-40f2-8216-e72ede4d0ab6"/>
    <xsd:import namespace="74b53c3e-c832-4fd6-894b-483651d6ac9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OCR"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2a165fb-e356-40f2-8216-e72ede4d0ab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4b53c3e-c832-4fd6-894b-483651d6ac91"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DC8BCB3-D651-4D0B-AD40-026CCA83B0DB}">
  <ds:schemaRefs>
    <ds:schemaRef ds:uri="http://schemas.openxmlformats.org/officeDocument/2006/bibliography"/>
  </ds:schemaRefs>
</ds:datastoreItem>
</file>

<file path=customXml/itemProps2.xml><?xml version="1.0" encoding="utf-8"?>
<ds:datastoreItem xmlns:ds="http://schemas.openxmlformats.org/officeDocument/2006/customXml" ds:itemID="{1CE812AE-FE0F-4E36-A364-8596D4F2F2A9}">
  <ds:schemaRefs>
    <ds:schemaRef ds:uri="http://schemas.microsoft.com/sharepoint/v3/contenttype/forms"/>
  </ds:schemaRefs>
</ds:datastoreItem>
</file>

<file path=customXml/itemProps3.xml><?xml version="1.0" encoding="utf-8"?>
<ds:datastoreItem xmlns:ds="http://schemas.openxmlformats.org/officeDocument/2006/customXml" ds:itemID="{BCE0EC1E-3463-4791-8467-43C2DE18E0C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2a165fb-e356-40f2-8216-e72ede4d0ab6"/>
    <ds:schemaRef ds:uri="74b53c3e-c832-4fd6-894b-483651d6ac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Exeat Arrangements 22-23 (v1.2)</Template>
  <TotalTime>11</TotalTime>
  <Pages>6</Pages>
  <Words>1402</Words>
  <Characters>7993</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Slocombe</dc:creator>
  <cp:keywords/>
  <dc:description/>
  <cp:lastModifiedBy>James Slocombe</cp:lastModifiedBy>
  <cp:revision>1</cp:revision>
  <dcterms:created xsi:type="dcterms:W3CDTF">2022-11-04T13:18:00Z</dcterms:created>
  <dcterms:modified xsi:type="dcterms:W3CDTF">2022-11-04T13:29:00Z</dcterms:modified>
</cp:coreProperties>
</file>